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Violation; liability</w:t>
      </w:r>
    </w:p>
    <w:p>
      <w:pPr>
        <w:jc w:val="both"/>
        <w:spacing w:before="100" w:after="100"/>
        <w:ind w:start="360"/>
        <w:ind w:firstLine="360"/>
      </w:pPr>
      <w:r>
        <w:rPr/>
      </w:r>
      <w:r>
        <w:rPr/>
      </w:r>
      <w:r>
        <w:t xml:space="preserve">A skater or operator who violates this 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§626.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