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w:t>
        <w:t xml:space="preserve">.  </w:t>
      </w:r>
      <w:r>
        <w:rPr>
          <w:b/>
        </w:rPr>
        <w:t xml:space="preserve">Persons prohibited from purchasing tickets or shares</w:t>
      </w:r>
    </w:p>
    <w:p>
      <w:pPr>
        <w:jc w:val="both"/>
        <w:spacing w:before="100" w:after="100"/>
        <w:ind w:start="360"/>
        <w:ind w:firstLine="360"/>
      </w:pPr>
      <w:r>
        <w:rPr/>
      </w:r>
      <w:r>
        <w:rPr/>
      </w:r>
      <w:r>
        <w:t xml:space="preserve">A ticket or share may not be purchased by and a prize may not be paid to any of the following persons:</w:t>
      </w:r>
      <w:r>
        <w:t xml:space="preserve">  </w:t>
      </w:r>
      <w:r xmlns:wp="http://schemas.openxmlformats.org/drawingml/2010/wordprocessingDrawing" xmlns:w15="http://schemas.microsoft.com/office/word/2012/wordml">
        <w:rPr>
          <w:rFonts w:ascii="Arial" w:hAnsi="Arial" w:cs="Arial"/>
          <w:sz w:val="22"/>
          <w:szCs w:val="22"/>
        </w:rPr>
        <w:t xml:space="preserve">[PL 1995, c. 158, §1 (RPR).]</w:t>
      </w:r>
    </w:p>
    <w:p>
      <w:pPr>
        <w:jc w:val="both"/>
        <w:spacing w:before="100" w:after="0"/>
        <w:ind w:start="360"/>
        <w:ind w:firstLine="360"/>
      </w:pPr>
      <w:r>
        <w:rPr>
          <w:b/>
        </w:rPr>
        <w:t>1</w:t>
        <w:t xml:space="preserve">.  </w:t>
      </w:r>
      <w:r>
        <w:rPr>
          <w:b/>
        </w:rPr>
        <w:t xml:space="preserve">Commission officers.</w:t>
        <w:t xml:space="preserve"> </w:t>
      </w:r>
      <w:r>
        <w:t xml:space="preserve"> </w:t>
      </w:r>
      <w:r>
        <w:t xml:space="preserve">An officer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158, §1 (NEW).]</w:t>
      </w:r>
    </w:p>
    <w:p>
      <w:pPr>
        <w:jc w:val="both"/>
        <w:spacing w:before="100" w:after="0"/>
        <w:ind w:start="360"/>
        <w:ind w:firstLine="360"/>
      </w:pPr>
      <w:r>
        <w:rPr>
          <w:b/>
        </w:rPr>
        <w:t>2</w:t>
        <w:t xml:space="preserve">.  </w:t>
      </w:r>
      <w:r>
        <w:rPr>
          <w:b/>
        </w:rPr>
        <w:t xml:space="preserve">Senior supervisory personnel.</w:t>
        <w:t xml:space="preserve"> </w:t>
      </w:r>
      <w:r>
        <w:t xml:space="preserve"> </w:t>
      </w:r>
      <w:r>
        <w:t xml:space="preserve">Senior supervisory employees of the commission, as determined by the commission officers;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158, §1 (NEW).]</w:t>
      </w:r>
    </w:p>
    <w:p>
      <w:pPr>
        <w:jc w:val="both"/>
        <w:spacing w:before="100" w:after="0"/>
        <w:ind w:start="360"/>
        <w:ind w:firstLine="360"/>
      </w:pPr>
      <w:r>
        <w:rPr>
          <w:b/>
        </w:rPr>
        <w:t>3</w:t>
        <w:t xml:space="preserve">.  </w:t>
      </w:r>
      <w:r>
        <w:rPr>
          <w:b/>
        </w:rPr>
        <w:t xml:space="preserve">Household member.</w:t>
        <w:t xml:space="preserve"> </w:t>
      </w:r>
      <w:r>
        <w:t xml:space="preserve"> </w:t>
      </w:r>
      <w:r>
        <w:t xml:space="preserve">Any spouse, child, brother, sister, parent or person residing as a member of the same household in the principal place of abode of any of the persons identified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1995, c. 158,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 Persons prohibited from purchasing tickets or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 Persons prohibited from purchasing tickets or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§381. PERSONS PROHIBITED FROM PURCHASING TICKETS OR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