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issued prior to September 1, 2024 is $200,000 and for an initial or renewed mobile sports wagering license issued on or after September 1, 2024 is $50,000.  The fee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§4 (AMD).]</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subsection 6, a license granted or renewed under this section prior to September 1, 2024 is valid for 4 years and a license granted or renewed under this section on or after September 1, 2024 is valid for one year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§5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under </w:t>
      </w:r>
      <w:r>
        <w:t>subsection 4</w:t>
      </w:r>
      <w:r>
        <w:t xml:space="preserve">.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the length of the term of the license under </w:t>
      </w:r>
      <w:r>
        <w:t>subsection 5</w:t>
      </w:r>
      <w:r>
        <w:t xml:space="preserve">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for an applicant that applied for an initial license prior to September 1, 2024 and for one year from the date that the temporary license was issued by the director for an applicant that applied for an initial license on or after September 1, 2024.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577, §6 (AMD).]</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PL 2023, c. 577,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Mobile sports wagering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§1207. MOBILE SPORTS WAGERING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