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488-A</w:t>
        <w:t xml:space="preserve">.  </w:t>
      </w:r>
      <w:r>
        <w:rPr>
          <w:b/>
        </w:rPr>
        <w:t xml:space="preserve">Prohibitions and penalties</w:t>
      </w:r>
    </w:p>
    <w:p>
      <w:pPr>
        <w:jc w:val="both"/>
        <w:spacing w:before="100" w:after="0"/>
        <w:ind w:start="360"/>
        <w:ind w:firstLine="360"/>
      </w:pPr>
      <w:r>
        <w:rPr>
          <w:b/>
        </w:rPr>
        <w:t>1</w:t>
        <w:t xml:space="preserve">.  </w:t>
      </w:r>
      <w:r>
        <w:rPr>
          <w:b/>
        </w:rPr>
        <w:t xml:space="preserve">Violation.</w:t>
        <w:t xml:space="preserve"> </w:t>
      </w:r>
      <w:r>
        <w:t xml:space="preserve"> </w:t>
      </w:r>
      <w:r>
        <w:t xml:space="preserve">A person may not adulterate or misbrand, within the meaning of this chapter or </w:t>
      </w:r>
      <w:r>
        <w:t>chapter 103</w:t>
      </w:r>
      <w:r>
        <w:t xml:space="preserve">, any commercial feeding stuff, commercial fertilizer, food or vinegar or manufacture, sell, distribute, transport, offer or expose for sale, distribution or transportation any article of commercial feeding stuff, commercial fertilizer, food or vinegar in violation of this chapter or chapter 103.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§23 (AMD).]</w:t>
      </w:r>
    </w:p>
    <w:p>
      <w:pPr>
        <w:jc w:val="both"/>
        <w:spacing w:before="100" w:after="100"/>
        <w:ind w:start="360"/>
        <w:ind w:firstLine="360"/>
      </w:pPr>
      <w:r>
        <w:rPr>
          <w:b/>
        </w:rPr>
        <w:t>2</w:t>
        <w:t xml:space="preserve">.  </w:t>
      </w:r>
      <w:r>
        <w:rPr>
          <w:b/>
        </w:rPr>
        <w:t xml:space="preserve">Penalty.</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w:t>
      </w:r>
      <w:r>
        <w:t>subsection 1</w:t>
      </w:r>
      <w:r>
        <w:t xml:space="preserve"> commits a civil violation for which a fine of not more than $100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B, §3 (NEW); PL 2003, c. 452, Pt. X, §2 (AFF).]</w:t>
      </w:r>
    </w:p>
    <w:p>
      <w:pPr>
        <w:jc w:val="both"/>
        <w:spacing w:before="100" w:after="0"/>
        <w:ind w:start="720"/>
      </w:pPr>
      <w:r>
        <w:rPr/>
        <w:t>B</w:t>
        <w:t xml:space="preserve">.  </w:t>
      </w:r>
      <w:r>
        <w:rPr/>
      </w:r>
      <w:r>
        <w:t xml:space="preserve">A person who violates </w:t>
      </w:r>
      <w:r>
        <w:t>subsection 1</w:t>
      </w:r>
      <w:r>
        <w:t xml:space="preserve"> after having previously violated </w:t>
      </w:r>
      <w:r>
        <w:t>subsection 1</w:t>
      </w:r>
      <w:r>
        <w:t xml:space="preserve"> commits a civil violation for which a fine of not more than $200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B, §3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§3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§B3 (NEW). PL 2003, c. 452, §X2 (AFF). PL 2005, c. 512, §23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§488-A. Prohibitions and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§488-A. Prohibitions and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§488-A. PROHIBITIONS AND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