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4019</w:t>
        <w:t xml:space="preserve">.  </w:t>
      </w:r>
      <w:r>
        <w:rPr>
          <w:b/>
        </w:rPr>
        <w:t xml:space="preserve">Removal from unattended motor vehicle</w:t>
      </w:r>
    </w:p>
    <w:p>
      <w:pPr>
        <w:jc w:val="both"/>
        <w:spacing w:before="100" w:after="0"/>
        <w:ind w:start="360"/>
        <w:ind w:firstLine="360"/>
      </w:pPr>
      <w:r>
        <w:rPr>
          <w:b/>
        </w:rPr>
        <w:t>1</w:t>
        <w:t xml:space="preserve">.  </w:t>
      </w:r>
      <w:r>
        <w:rPr>
          <w:b/>
        </w:rPr>
        <w:t xml:space="preserve">Removal authorized.</w:t>
        <w:t xml:space="preserve"> </w:t>
      </w:r>
      <w:r>
        <w:t xml:space="preserve"> </w:t>
      </w:r>
      <w:r>
        <w:t xml:space="preserve">A law enforcement officer, humane agent, animal control officer, firefighter as defined in </w:t>
      </w:r>
      <w:r>
        <w:t>Title 26, section 2101</w:t>
      </w:r>
      <w:r>
        <w:t xml:space="preserve"> or security guard licensed under </w:t>
      </w:r>
      <w:r>
        <w:t>Title 32, chapter 93</w:t>
      </w:r>
      <w:r>
        <w:t xml:space="preserve">, referred to in this section as "authorized persons," may take all steps that are reasonably necessary to remove an animal from a motor vehicle if the animal's safety, health or well-being appears to be in immediate danger from heat, cold or lack of adequate ventilation and the conditions could reasonably be expected to cause extreme suffering or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370, §6 (AMD).]</w:t>
      </w:r>
    </w:p>
    <w:p>
      <w:pPr>
        <w:jc w:val="both"/>
        <w:spacing w:before="100" w:after="0"/>
        <w:ind w:start="360"/>
        <w:ind w:firstLine="360"/>
      </w:pPr>
      <w:r>
        <w:rPr>
          <w:b/>
        </w:rPr>
        <w:t>2</w:t>
        <w:t xml:space="preserve">.  </w:t>
      </w:r>
      <w:r>
        <w:rPr>
          <w:b/>
        </w:rPr>
        <w:t xml:space="preserve">Notice required.</w:t>
        <w:t xml:space="preserve"> </w:t>
      </w:r>
      <w:r>
        <w:t xml:space="preserve"> </w:t>
      </w:r>
      <w:r>
        <w:t xml:space="preserve">A law enforcement officer, humane agent or animal control officer who removes an animal in accordance with </w:t>
      </w:r>
      <w:r>
        <w:t>subsection 1</w:t>
      </w:r>
      <w:r>
        <w:t xml:space="preserve"> shall, in a secure and conspicuous location on or within the motor vehicle, leave written notice bearing the officer's or agent's name and office and the address of the location where the animal may be claimed.  A firefighter, first responder or security guard who removes an animal in accordance with </w:t>
      </w:r>
      <w:r>
        <w:t>subsection 1</w:t>
      </w:r>
      <w:r>
        <w:t xml:space="preserve"> shall, in a secure and conspicuous location on or within the motor vehicle, leave written notice bearing the person's name and the address of the location where the animal may be claimed.  The owner may claim the animal only after payment of all charges that have accrued for the maintenance, care, medical treatment and impoundment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288, §1 (AMD).]</w:t>
      </w:r>
    </w:p>
    <w:p>
      <w:pPr>
        <w:jc w:val="both"/>
        <w:spacing w:before="100" w:after="0"/>
        <w:ind w:start="360"/>
        <w:ind w:firstLine="360"/>
      </w:pPr>
      <w:r>
        <w:rPr>
          <w:b/>
        </w:rPr>
        <w:t>3</w:t>
        <w:t xml:space="preserve">.  </w:t>
      </w:r>
      <w:r>
        <w:rPr>
          <w:b/>
        </w:rPr>
        <w:t xml:space="preserve">Immunity.</w:t>
        <w:t xml:space="preserve"> </w:t>
      </w:r>
      <w:r>
        <w:t xml:space="preserve"> </w:t>
      </w:r>
      <w:r>
        <w:t xml:space="preserve">An authorized person who removes an animal from a motor vehicle pursuant to </w:t>
      </w:r>
      <w:r>
        <w:t>subsection 1</w:t>
      </w:r>
      <w:r>
        <w:t xml:space="preserve"> is immune from criminal or civil liability that might otherwise result from the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§20 (NEW). PL 2011, c. 288, §1 (AMD). PL 2019, c. 370,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§4019. Removal from unattended motor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§4019. Removal from unattended motor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§4019. REMOVAL FROM UNATTENDED MOTOR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