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949</w:t>
        <w:t xml:space="preserve">.  </w:t>
      </w:r>
      <w:r>
        <w:rPr>
          <w:b/>
        </w:rPr>
        <w:t xml:space="preserve">Public Utilities Commission</w:t>
      </w:r>
    </w:p>
    <w:p>
      <w:pPr>
        <w:jc w:val="both"/>
        <w:spacing w:before="100" w:after="100"/>
        <w:ind w:start="360"/>
        <w:ind w:firstLine="360"/>
      </w:pPr>
      <w:r>
        <w:rPr>
          <w:b/>
        </w:rPr>
        <w:t>1</w:t>
        <w:t xml:space="preserve">.  </w:t>
      </w:r>
      <w:r>
        <w:rPr>
          <w:b/>
        </w:rPr>
        <w:t xml:space="preserve">Major policy-influencing positions.</w:t>
        <w:t xml:space="preserve"> </w:t>
      </w:r>
      <w:r>
        <w:t xml:space="preserve"> </w:t>
      </w:r>
      <w:r>
        <w:t xml:space="preserve">The following positions are major policy-influencing positions within the Public Utilities Commission. Notwithstanding any provision of law to the contrary, these positions and their successor positions are subject to this chapter:</w:t>
      </w:r>
    </w:p>
    <w:p>
      <w:pPr>
        <w:jc w:val="both"/>
        <w:spacing w:before="100" w:after="0"/>
        <w:ind w:start="720"/>
      </w:pPr>
      <w:r>
        <w:rPr/>
        <w:t>A</w:t>
        <w:t xml:space="preserve">.  </w:t>
      </w:r>
      <w:r>
        <w:rPr/>
      </w:r>
      <w:r>
        <w:t xml:space="preserve">General Counsel - Public Utilities Commission;</w:t>
      </w:r>
      <w:r>
        <w:t xml:space="preserve">  </w:t>
      </w:r>
      <w:r xmlns:wp="http://schemas.openxmlformats.org/drawingml/2010/wordprocessingDrawing" xmlns:w15="http://schemas.microsoft.com/office/word/2012/wordml">
        <w:rPr>
          <w:rFonts w:ascii="Arial" w:hAnsi="Arial" w:cs="Arial"/>
          <w:sz w:val="22"/>
          <w:szCs w:val="22"/>
        </w:rPr>
        <w:t xml:space="preserve">[PL 1985, c. 618, §4 (AMD).]</w:t>
      </w:r>
    </w:p>
    <w:p>
      <w:pPr>
        <w:jc w:val="both"/>
        <w:spacing w:before="100" w:after="0"/>
        <w:ind w:start="720"/>
      </w:pPr>
      <w:r>
        <w:rPr/>
        <w:t>B</w:t>
        <w:t xml:space="preserve">.  </w:t>
      </w:r>
      <w:r>
        <w:rPr/>
      </w:r>
      <w:r>
        <w:t xml:space="preserve">Director of telephone and water utility industries;</w:t>
      </w:r>
      <w:r>
        <w:t xml:space="preserve">  </w:t>
      </w:r>
      <w:r xmlns:wp="http://schemas.openxmlformats.org/drawingml/2010/wordprocessingDrawing" xmlns:w15="http://schemas.microsoft.com/office/word/2012/wordml">
        <w:rPr>
          <w:rFonts w:ascii="Arial" w:hAnsi="Arial" w:cs="Arial"/>
          <w:sz w:val="22"/>
          <w:szCs w:val="22"/>
        </w:rPr>
        <w:t xml:space="preserve">[PL 2009, c. 122, §4 (AMD).]</w:t>
      </w:r>
    </w:p>
    <w:p>
      <w:pPr>
        <w:jc w:val="both"/>
        <w:spacing w:before="100" w:after="0"/>
        <w:ind w:start="720"/>
      </w:pPr>
      <w:r>
        <w:rPr/>
        <w:t>C</w:t>
        <w:t xml:space="preserve">.  </w:t>
      </w:r>
      <w:r>
        <w:rPr/>
      </w:r>
      <w:r>
        <w:t xml:space="preserve">Administrative Director;</w:t>
      </w:r>
      <w:r>
        <w:t xml:space="preserve">  </w:t>
      </w:r>
      <w:r xmlns:wp="http://schemas.openxmlformats.org/drawingml/2010/wordprocessingDrawing" xmlns:w15="http://schemas.microsoft.com/office/word/2012/wordml">
        <w:rPr>
          <w:rFonts w:ascii="Arial" w:hAnsi="Arial" w:cs="Arial"/>
          <w:sz w:val="22"/>
          <w:szCs w:val="22"/>
        </w:rPr>
        <w:t xml:space="preserve">[PL 1985, c. 618, §4 (AMD).]</w:t>
      </w:r>
    </w:p>
    <w:p>
      <w:pPr>
        <w:jc w:val="both"/>
        <w:spacing w:before="100" w:after="0"/>
        <w:ind w:start="720"/>
      </w:pPr>
      <w:r>
        <w:rPr/>
        <w:t>D</w:t>
        <w:t xml:space="preserve">.  </w:t>
      </w:r>
      <w:r>
        <w:rPr/>
      </w:r>
      <w:r>
        <w:t xml:space="preserve">Director of electric and gas utility industries;</w:t>
      </w:r>
      <w:r>
        <w:t xml:space="preserve">  </w:t>
      </w:r>
      <w:r xmlns:wp="http://schemas.openxmlformats.org/drawingml/2010/wordprocessingDrawing" xmlns:w15="http://schemas.microsoft.com/office/word/2012/wordml">
        <w:rPr>
          <w:rFonts w:ascii="Arial" w:hAnsi="Arial" w:cs="Arial"/>
          <w:sz w:val="22"/>
          <w:szCs w:val="22"/>
        </w:rPr>
        <w:t xml:space="preserve">[PL 2021, c. 398, Pt. UUU, §2 (AMD).]</w:t>
      </w:r>
    </w:p>
    <w:p>
      <w:pPr>
        <w:jc w:val="both"/>
        <w:spacing w:before="100" w:after="0"/>
        <w:ind w:start="720"/>
      </w:pPr>
      <w:r>
        <w:rPr/>
        <w:t>D-1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372, Pt. A, §2 (RP); PL 2009, c. 372, Pt. A, §10 (AFF).]</w:t>
      </w:r>
    </w:p>
    <w:p>
      <w:pPr>
        <w:jc w:val="both"/>
        <w:spacing w:before="100" w:after="0"/>
        <w:ind w:start="720"/>
      </w:pPr>
      <w:r>
        <w:rPr/>
        <w:t>E</w:t>
        <w:t xml:space="preserve">.  </w:t>
      </w:r>
      <w:r>
        <w:rPr/>
      </w:r>
      <w:r>
        <w:t xml:space="preserve">Director of consumer assistance and safety; and</w:t>
      </w:r>
      <w:r>
        <w:t xml:space="preserve">  </w:t>
      </w:r>
      <w:r xmlns:wp="http://schemas.openxmlformats.org/drawingml/2010/wordprocessingDrawing" xmlns:w15="http://schemas.microsoft.com/office/word/2012/wordml">
        <w:rPr>
          <w:rFonts w:ascii="Arial" w:hAnsi="Arial" w:cs="Arial"/>
          <w:sz w:val="22"/>
          <w:szCs w:val="22"/>
        </w:rPr>
        <w:t xml:space="preserve">[PL 2021, c. 398, Pt. UUU, §2 (AMD).]</w:t>
      </w:r>
    </w:p>
    <w:p>
      <w:pPr>
        <w:jc w:val="both"/>
        <w:spacing w:before="100" w:after="0"/>
        <w:ind w:start="720"/>
      </w:pPr>
      <w:r>
        <w:rPr/>
        <w:t>F</w:t>
        <w:t xml:space="preserve">.  </w:t>
      </w:r>
      <w:r>
        <w:rPr/>
      </w:r>
      <w:r>
        <w:t xml:space="preserve">Director of emergency services communication.</w:t>
      </w:r>
      <w:r>
        <w:t xml:space="preserve">  </w:t>
      </w:r>
      <w:r xmlns:wp="http://schemas.openxmlformats.org/drawingml/2010/wordprocessingDrawing" xmlns:w15="http://schemas.microsoft.com/office/word/2012/wordml">
        <w:rPr>
          <w:rFonts w:ascii="Arial" w:hAnsi="Arial" w:cs="Arial"/>
          <w:sz w:val="22"/>
          <w:szCs w:val="22"/>
        </w:rPr>
        <w:t xml:space="preserve">[PL 2021, c. 398, Pt. UUU,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UUU,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729, §4 (NEW). PL 1985, c. 618, §4 (AMD). PL 2007, c. 482, §§3, 4 (AMD). PL 2009, c. 122, §§4, 5 (AMD). PL 2009, c. 372, Pt. A, §§1, 2 (AMD). PL 2009, c. 372, Pt. A, §10 (AFF). PL 2015, c. 8, §2 (AMD). PL 2021, c. 398, Pt. UUU,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§949. Public Utilities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§949. Public Utilities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§949. PUBLIC UTILITIES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