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7055</w:t>
        <w:t xml:space="preserve">.  </w:t>
      </w:r>
      <w:r>
        <w:rPr>
          <w:b/>
        </w:rPr>
        <w:t xml:space="preserve">Reopening of examinations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785, §B38 (NEW). PL 2015, c. 438,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§7055. Reopening of examinations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§7055. Reopening of examinations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§7055. REOPENING OF EXAMINATIONS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