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5012</w:t>
        <w:t xml:space="preserve">.  </w:t>
      </w:r>
      <w:r>
        <w:rPr>
          <w:b/>
        </w:rPr>
        <w:t xml:space="preserve">State standards for appliance energy efficiency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312, §2 (NEW). PL 1989, c. 501, §DD14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§5012. State standards for appliance energy efficiency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§5012. State standards for appliance energy efficiency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§5012. STATE STANDARDS FOR APPLIANCE ENERGY EFFICIENCY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