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Violation of a temporary, emergency, interim or final protective order, an order of a tribal court of the Passamaquoddy Tribe or the Penobscot Nation or a court-approved consent agreement, when the defendant has prior actual notice of the order or agreement, is a Class D crime, except when the only provision that is violated concerns relief authorized under </w:t>
      </w:r>
      <w:r>
        <w:t>section 4655, subsection 1, paragraphs D</w:t>
      </w:r>
      <w:r>
        <w:t xml:space="preserve"> to </w:t>
      </w:r>
      <w:r>
        <w:t>G</w:t>
      </w:r>
      <w:r>
        <w:t xml:space="preserve">.  Violation of these paragraphs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443, §7 (AMD).]</w:t>
      </w:r>
    </w:p>
    <w:p>
      <w:pPr>
        <w:jc w:val="both"/>
        <w:spacing w:before="100" w:after="0"/>
        <w:ind w:start="360"/>
        <w:ind w:firstLine="360"/>
      </w:pPr>
      <w:r>
        <w:rPr>
          <w:b/>
        </w:rPr>
        <w:t>2</w:t>
        <w:t xml:space="preserve">.  </w:t>
      </w:r>
      <w:r>
        <w:rPr>
          <w:b/>
        </w:rPr>
        <w:t xml:space="preserve">Warrantless arrest.</w:t>
        <w:t xml:space="preserve"> </w:t>
      </w:r>
      <w:r>
        <w:t xml:space="preserve"> </w:t>
      </w:r>
      <w:r>
        <w:t xml:space="preserve">Notwithstanding any statutory provision to the contrary, an arrest for criminal violation as defined in this section of an order or consent agreement may be made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§2 (AMD). PL 1993, c. 469, §2 (AMD). PL 2015, c. 443,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