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3516</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176, §A3 (NEW). PL 1983, c. 480, §B3 (AMD). PL 1991, c. 622, §J5 (AMD). PL 1991, c. 622, §J25 (AFF). PL 1991, c. 780, §DDD1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§3516.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§3516.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§3516.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