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1901</w:t>
        <w:t xml:space="preserve">.  </w:t>
      </w:r>
      <w:r>
        <w:rPr>
          <w:b/>
        </w:rPr>
        <w:t xml:space="preserve">Program</w:t>
      </w:r>
    </w:p>
    <w:p>
      <w:pPr>
        <w:jc w:val="both"/>
        <w:spacing w:before="100" w:after="100"/>
        <w:ind w:start="360"/>
        <w:ind w:firstLine="360"/>
      </w:pPr>
      <w:r>
        <w:rPr/>
      </w:r>
      <w:r>
        <w:rPr/>
      </w:r>
      <w:r>
        <w:t xml:space="preserve">There is established a State Government cooperative education support program for the purpose of providing work opportunities in state institutions and agencies to Maine residents enrolled as full-time students in approved post-secondary universities, colleges or institutes in Maine.</w:t>
      </w:r>
      <w:r>
        <w:t xml:space="preserve">  </w:t>
      </w:r>
      <w:r xmlns:wp="http://schemas.openxmlformats.org/drawingml/2010/wordprocessingDrawing" xmlns:w15="http://schemas.microsoft.com/office/word/2012/wordml">
        <w:rPr>
          <w:rFonts w:ascii="Arial" w:hAnsi="Arial" w:cs="Arial"/>
          <w:sz w:val="22"/>
          <w:szCs w:val="22"/>
        </w:rPr>
        <w:t xml:space="preserve">[PL 1975, c. 211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§1901.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§1901.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§1901.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