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18460</w:t>
        <w:t xml:space="preserve">.  </w:t>
      </w:r>
      <w:r>
        <w:rPr>
          <w:b/>
        </w:rPr>
        <w:t xml:space="preserve">Discontinuation and substitution of benefits</w:t>
      </w:r>
    </w:p>
    <w:p>
      <w:pPr>
        <w:jc w:val="both"/>
        <w:spacing w:before="100" w:after="100"/>
        <w:ind w:start="360"/>
        <w:ind w:firstLine="360"/>
      </w:pPr>
      <w:r>
        <w:rPr/>
      </w:r>
      <w:r>
        <w:rPr/>
      </w:r>
      <w:r>
        <w:t xml:space="preserve">A participating local district electing retirement programs under </w:t>
      </w:r>
      <w:r>
        <w:t>section 18453, subsections 1</w:t>
      </w:r>
      <w:r>
        <w:t xml:space="preserve"> to </w:t>
      </w:r>
      <w:r>
        <w:t>9</w:t>
      </w:r>
      <w:r>
        <w:t xml:space="preserve">, may, by filing with the board a duly certified copy of its action: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Discontinue benefits.</w:t>
        <w:t xml:space="preserve"> </w:t>
      </w:r>
      <w:r>
        <w:t xml:space="preserve"> </w:t>
      </w:r>
      <w:r>
        <w:t xml:space="preserve">Discontinue any benefit under any of those subsections to any person qualifying for the benefit who was hired after the effective date of the district's action;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Substitution of benefits.</w:t>
        <w:t xml:space="preserve"> </w:t>
      </w:r>
      <w:r>
        <w:t xml:space="preserve"> </w:t>
      </w:r>
      <w:r>
        <w:t xml:space="preserve">Substitute for the discontinued benefit any other benefit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§18460. Discontinuation and substitution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§18460. Discontinuation and substitution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§18460. DISCONTINUATION AND SUBSTITUTION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