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Use of composted and recycled organic materials and reclaimed soil and residuals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§1812-C. USE OF COMPOSTED AND RECYCLED ORGANIC MATERIALS AND RECLAIMED SOIL AND RESIDUALS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