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§6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§7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§3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§3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320, §1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1995, c. 604, §§1-3 (AMD). PL 1999, c. 744, §11 (AMD). PL 1999, c. 744, §17 (AFF). PL 2001, c. 118, §§6,7 (AMD). PL 2005, c. 560, §3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§17805-A.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§17805-A.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§17805-A.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