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w:t>
        <w:t xml:space="preserve">.  </w:t>
      </w:r>
      <w:r>
        <w:rPr>
          <w:b/>
        </w:rPr>
        <w:t xml:space="preserve">Independent public accountant audits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611, §2 (NEW). PL 1995, c. 402, §C1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§1660. Independent public accountant audits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 Independent public accountant audits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§1660. INDEPENDENT PUBLIC ACCOUNTANT AUDITS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