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3</w:t>
        <w:t xml:space="preserve">.  </w:t>
      </w:r>
      <w:r>
        <w:rPr>
          <w:b/>
        </w:rPr>
        <w:t xml:space="preserve">Maine Biomedical Research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SSS1 (NEW). PL 2001, c. 196, §§2-8 (AMD). PL 2003, c. 20, §RR4 (AMD). PL 2003, c. 20, §RR18 (AFF). PL 2003, c. 50, §B1 (AMD). PL 2003, c. 50, §B2 (AFF). PL 2003, c. 464, §3 (AMD). PL 2005, c. 168, §§1,2 (AMD). PL 2009, c. 337, §6 (AMD). PL 2021, c. 3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3. Maine Biomedical Research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3. Maine Biomedical Research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3. MAINE BIOMEDICAL RESEARCH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