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0, §2 (AMD). PL 1983, c. 812, §11 (RPR). PL 1989, c. 891, §A9 (AMD). PL 1997, c. 13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453.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