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w:t>
        <w:t xml:space="preserve">.  </w:t>
      </w:r>
      <w:r>
        <w:rPr>
          <w:b/>
        </w:rPr>
        <w:t xml:space="preserve">Reimbursement of counties for salaries and expenses of court and jury officers</w:t>
      </w:r>
    </w:p>
    <w:p>
      <w:pPr>
        <w:jc w:val="both"/>
        <w:spacing w:before="100" w:after="100"/>
        <w:ind w:start="360"/>
        <w:ind w:firstLine="360"/>
      </w:pPr>
      <w:r>
        <w:rPr/>
      </w:r>
      <w:r>
        <w:rPr/>
      </w:r>
      <w:r>
        <w:t xml:space="preserve">The Judicial Department shall compensate each county for those reasonable costs related to salaries and expenses as agreed upon between the Judicial Department and the respective county.  The compensation may be only for the number of court security officers requested to serve the court either in that county or another by 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1991, c. 570, §2 (AMD).]</w:t>
      </w:r>
    </w:p>
    <w:p>
      <w:pPr>
        <w:jc w:val="both"/>
        <w:spacing w:before="100" w:after="100"/>
        <w:ind w:start="360"/>
        <w:ind w:firstLine="360"/>
      </w:pPr>
      <w:r>
        <w:rPr/>
      </w:r>
      <w:r>
        <w:rPr/>
      </w:r>
      <w:r>
        <w:t xml:space="preserve">The Judicial Department shall include sufficient funds for this compensation within its operating budget.</w:t>
      </w:r>
      <w:r>
        <w:t xml:space="preserve">  </w:t>
      </w:r>
      <w:r xmlns:wp="http://schemas.openxmlformats.org/drawingml/2010/wordprocessingDrawing" xmlns:w15="http://schemas.microsoft.com/office/word/2012/wordml">
        <w:rPr>
          <w:rFonts w:ascii="Arial" w:hAnsi="Arial" w:cs="Arial"/>
          <w:sz w:val="22"/>
          <w:szCs w:val="22"/>
        </w:rPr>
        <w:t xml:space="preserve">[PL 1991, c. 570,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705, §1 (NEW). PL 1989, c. 722, §1 (AMD). PL 1991, c. 570,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 Reimbursement of counties for salaries and expenses of court and jury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 Reimbursement of counties for salaries and expenses of court and jury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§25. REIMBURSEMENT OF COUNTIES FOR SALARIES AND EXPENSES OF COURT AND JURY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