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Appointment of guardians ad litem in Title 18-C and Title 19-A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Appointment of guardians ad litem in Title 18-C and Title 19-A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§1555. APPOINTMENT OF GUARDIANS AD LITEM IN TITLE 18-C AND TITLE 19-A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