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Adjustment to partial incapacity benefit payments for injuries prior to November 20, 1987</w:t>
      </w:r>
    </w:p>
    <w:p>
      <w:pPr>
        <w:jc w:val="both"/>
        <w:spacing w:before="100" w:after="100"/>
        <w:ind w:start="360"/>
        <w:ind w:firstLine="360"/>
      </w:pPr>
      <w:r>
        <w:rPr/>
      </w:r>
      <w:r>
        <w:rPr/>
      </w:r>
      <w:r>
        <w:t xml:space="preserve">The annual adjustment made pursuant to former </w:t>
      </w:r>
      <w:r>
        <w:t>Title 39</w:t>
      </w:r>
      <w:r>
        <w:t xml:space="preserve">, sections 55 and 55-A must be made as follows.  The preinjury average weekly wage must first be adjusted to reflect the annual inflation or deflation factors as computed by the Maine Unemployment Insurance Commission for each year from the date of injury to the date of calculation.  Once this weekly benefit amount is calculated, the amount must continue to be adjusted annually so that it continues to bear the same percentage relationship to the average weekly wage in the State as computed by the Maine Unemployment Insurance Commission as it did at the time of the injury.  This section clarifies the method of calculating the annual adjustment to benefits under former </w:t>
      </w:r>
      <w:r>
        <w:t>Title 39</w:t>
      </w:r>
      <w:r>
        <w:t xml:space="preserve">, sections 55 and 55-A and applies to all benefit calculations pursuant to those sections.</w:t>
      </w:r>
      <w:r>
        <w:t xml:space="preserve">  </w:t>
      </w:r>
      <w:r xmlns:wp="http://schemas.openxmlformats.org/drawingml/2010/wordprocessingDrawing" xmlns:w15="http://schemas.microsoft.com/office/word/2012/wordml">
        <w:rPr>
          <w:rFonts w:ascii="Arial" w:hAnsi="Arial" w:cs="Arial"/>
          <w:sz w:val="22"/>
          <w:szCs w:val="22"/>
        </w:rPr>
        <w:t xml:space="preserve">[PL 2001, c. 390, §1 (NEW); PL 2001, c. 390,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390, §1 (NEW). PL 2001, c. 390,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 Adjustment to partial incapacity benefit payments for injuries prior to November 20, 1987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Adjustment to partial incapacity benefit payments for injuries prior to November 20, 1987</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§224. ADJUSTMENT TO PARTIAL INCAPACITY BENEFIT PAYMENTS FOR INJURIES PRIOR TO NOVEMBER 20, 1987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