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§961. RELATION TO MUNICIPAL, STATE AND FEDERAL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