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Report of persons held</w:t>
      </w:r>
    </w:p>
    <w:p>
      <w:pPr>
        <w:jc w:val="both"/>
        <w:spacing w:before="100" w:after="100"/>
        <w:ind w:start="360"/>
        <w:ind w:firstLine="360"/>
      </w:pPr>
      <w:r>
        <w:rPr/>
      </w:r>
      <w:r>
        <w:rPr/>
      </w:r>
      <w:r>
        <w:t xml:space="preserve">Every provost marshal, commander of the guard, warden, keeper or officer of a city or county jail or other correctional center designated under </w:t>
      </w:r>
      <w:r>
        <w:t>section 408</w:t>
      </w:r>
      <w:r>
        <w:t xml:space="preserve"> to whose charge a prisoner is committed shall, within 24 hours after such commitment or as soon as the official is relieved from guard, report to the official's commanding officer the name of the prisoner, the offense charged against the prisoner and the name of the person who ordered or authorized commitment.</w:t>
      </w:r>
      <w:r>
        <w:t xml:space="preserve">  </w:t>
      </w:r>
      <w:r xmlns:wp="http://schemas.openxmlformats.org/drawingml/2010/wordprocessingDrawing" xmlns:w15="http://schemas.microsoft.com/office/word/2012/wordml">
        <w:rPr>
          <w:rFonts w:ascii="Arial" w:hAnsi="Arial" w:cs="Arial"/>
          <w:sz w:val="22"/>
          <w:szCs w:val="22"/>
        </w:rPr>
        <w:t xml:space="preserve">[RR 2019, c. 1, Pt. B,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Report of persons held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Report of persons held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§413. REPORT OF PERSONS HELD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