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5206-B</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842, §4 (NEW). PL 1985, c. 783, §35 (AMD). PL 1987, c. 497, §50 (AMD). PL 1987, c. 841, §§6,7 (AMD). PL 1995, c. 628, §§36,37 (AMD). PL 1995, c. 628, §39 (AFF). PL 1997, c. 404, §4 (RP). PL 1997, c. 404,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