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Timely mailing treated as timely filing and pay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2 (NEW). PL 1981, c. 36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 Timely mailing treated as timely filing and pay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Timely mailing treated as timely filing and pay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 TIMELY MAILING TREATED AS TIMELY FILING AND PAY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