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1754-A</w:t>
        <w:t xml:space="preserve">.  </w:t>
      </w:r>
      <w:r>
        <w:rPr>
          <w:b/>
        </w:rPr>
        <w:t xml:space="preserve">Registration of owners of space temporarily rented as retail space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§CCC2 (NEW). PL 2003, c. 390, §9 (AMD). PL 2011, c. 644, §10 (AMD). PL 2011, c. 644, §35 (AFF). PL 2019, c. 401, Pt. B,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§1754-A. Registration of owners of space temporarily rented as retail space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§1754-A. Registration of owners of space temporarily rented as retail space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§1754-A. REGISTRATION OF OWNERS OF SPACE TEMPORARILY RENTED AS RETAIL SPACE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