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271, §2 (AMD). PL 1969, c. 502, §9 (AMD). PL 1971, c. 544, §123 (AMD). PL 1971, c. 616, §11 (AMD). PL 1973, c. 625, §251 (AMD). PL 1979, c. 666, §26 (RP). PL 2005, c. 609, §2 (NEW). PL 2007, c. 466, Pt. A, §59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§1141.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