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1983, c. 400, §§2,3 (AMD). PL 1987, c. 728, §9 (RPR). PL 1989, c. 555, §19 (AMD). PL 1989, c. 748, §6 (AMD). PL 1993, c. 452, §§12,13 (AMD). PL 1995, c. 603, §2 (AMD). PL 1999, c. 731, §Y5 (AMD). PL 2009, c. 434, §19 (AMD). PL 2011, c. 404, §2 (AMD). PL 2011, c. 618, §8 (AMD). PL 2019, c. 379, Pt. A, §6 (AMD). PL 2021, c. 630, Pt. C,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§1112. Recapture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Recapture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§1112. RECAPTURE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