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177</w:t>
      </w:r>
    </w:p>
    <w:p>
      <w:pPr>
        <w:jc w:val="center"/>
        <w:ind w:start="360"/>
        <w:spacing w:before="300" w:after="300"/>
      </w:pPr>
      <w:r>
        <w:rPr>
          <w:b/>
        </w:rPr>
        <w:t xml:space="preserve">DUTIES OF TELEGRAPH COMPANIES</w:t>
      </w:r>
    </w:p>
    <w:p>
      <w:pPr>
        <w:jc w:val="center"/>
        <w:ind w:start="360"/>
        <w:spacing w:before="300" w:after="300"/>
      </w:pPr>
      <w:r>
        <w:rPr>
          <w:b/>
        </w:rPr>
        <w:t>(REPEALED)</w:t>
      </w:r>
    </w:p>
    <w:p>
      <w:pPr>
        <w:jc w:val="both"/>
        <w:spacing w:before="100" w:after="100"/>
        <w:ind w:start="1080" w:hanging="720"/>
      </w:pPr>
      <w:r>
        <w:rPr>
          <w:b/>
        </w:rPr>
        <w:t>§</w:t>
        <w:t>2441</w:t>
        <w:t xml:space="preserve">.  </w:t>
      </w:r>
      <w:r>
        <w:rPr>
          <w:b/>
        </w:rPr>
        <w:t xml:space="preserve">Telegraph companies to keep offices in certain places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§11 (RP). </w:t>
      </w:r>
    </w:p>
    <w:p>
      <w:pPr>
        <w:jc w:val="both"/>
        <w:spacing w:before="100" w:after="100"/>
        <w:ind w:start="1080" w:hanging="720"/>
      </w:pPr>
      <w:r>
        <w:rPr>
          <w:b/>
        </w:rPr>
        <w:t>§</w:t>
        <w:t>2442</w:t>
        <w:t xml:space="preserve">.  </w:t>
      </w:r>
      <w:r>
        <w:rPr>
          <w:b/>
        </w:rPr>
        <w:t xml:space="preserve">Liability for delays and errors; falsifying or divulging contents of dispatch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2443</w:t>
        <w:t xml:space="preserve">.  </w:t>
      </w:r>
      <w:r>
        <w:rPr>
          <w:b/>
        </w:rPr>
        <w:t xml:space="preserve">Liability for fraud; common law liabilities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177. DUTIES OF TELEGRAPH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177. DUTIES OF TELEGRAPH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177. DUTIES OF TELEGRAPH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