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4392</w:t>
        <w:t xml:space="preserve">.  </w:t>
      </w:r>
      <w:r>
        <w:rPr>
          <w:b/>
        </w:rPr>
        <w:t xml:space="preserve">Spent Nuclear Fuel Disposal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173, §§1-3 (AMD). PL 1999, c. 398, §A102 (AMD). PL 1999, c. 398, §§A104,105 (AFF). RR 2009, c. 2, §104 (COR). PL 2015, c. 494, Pt. C, §2 (AMD). PL 2017, c. 402, Pt. C, §102 (AMD). PL 2017, c. 402, Pt. F, §1 (AFF). MRSA T. 35-A §4392, sub-§6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§4392. Spent Nuclear Fuel Disposal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§4392. Spent Nuclear Fuel Disposal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§4392. SPENT NUCLEAR FUEL DISPOSAL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