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ind w:firstLine="360"/>
      </w:pPr>
      <w:r>
        <w:rPr>
          <w:b/>
        </w:rPr>
        <w:t>1</w:t>
        <w:t xml:space="preserve">.  </w:t>
      </w:r>
      <w:r>
        <w:rPr>
          <w:b/>
        </w:rPr>
        <w:t xml:space="preserve">Community-based renewable energy project.</w:t>
        <w:t xml:space="preserve"> </w:t>
      </w:r>
      <w:r>
        <w:t xml:space="preserve"> </w:t>
      </w:r>
      <w:r>
        <w:t xml:space="preserve">"Community-based renewable energy project" means a locally owned electricity generating facility that generates electricity from an eligible renewable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2</w:t>
        <w:t xml:space="preserve">.  </w:t>
      </w:r>
      <w:r>
        <w:rPr>
          <w:b/>
        </w:rPr>
        <w:t xml:space="preserve">Eligible renewable resource.</w:t>
        <w:t xml:space="preserve"> </w:t>
      </w:r>
      <w:r>
        <w:t xml:space="preserve"> </w:t>
      </w:r>
      <w:r>
        <w:t xml:space="preserve">"Eligible renewable resource" means a renewable capacity resource as defined in </w:t>
      </w:r>
      <w:r>
        <w:t>section 3210, subsection 2, paragraph B‑3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542, §8 (AMD).]</w:t>
      </w:r>
    </w:p>
    <w:p>
      <w:pPr>
        <w:jc w:val="both"/>
        <w:spacing w:before="100" w:after="0"/>
        <w:ind w:start="360"/>
        <w:ind w:firstLine="360"/>
      </w:pPr>
      <w:r>
        <w:rPr>
          <w:b/>
        </w:rPr>
        <w:t>3</w:t>
        <w:t xml:space="preserve">.  </w:t>
      </w:r>
      <w:r>
        <w:rPr>
          <w:b/>
        </w:rPr>
        <w:t xml:space="preserve">Locally owned electricity generating facility.</w:t>
        <w:t xml:space="preserve"> </w:t>
      </w:r>
      <w:r>
        <w:t xml:space="preserve"> </w:t>
      </w:r>
      <w:r>
        <w:t xml:space="preserve">"Locally owned electricity generating facility" means an electricity generating facility at least 51% of which is owned by one or more qualifying local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3-A</w:t>
        <w:t xml:space="preserve">.  </w:t>
      </w:r>
      <w:r>
        <w:rPr>
          <w:b/>
        </w:rPr>
        <w:t xml:space="preserve">Net generating capacity.</w:t>
        <w:t xml:space="preserve"> </w:t>
      </w:r>
      <w:r>
        <w:t xml:space="preserve"> </w:t>
      </w:r>
      <w:r>
        <w:t xml:space="preserve">"Net generating capacity" means the output of a generating facility delivered to the transmission and distribution utility system.  "Net generating capacity" does not include any energy consumed by the generator to operate the electricity generating facility and energy consumed for plant lighting, power and auxiliary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232, §1 (NEW).]</w:t>
      </w:r>
    </w:p>
    <w:p>
      <w:pPr>
        <w:jc w:val="both"/>
        <w:spacing w:before="100" w:after="0"/>
        <w:ind w:start="360"/>
        <w:ind w:firstLine="360"/>
      </w:pPr>
      <w:r>
        <w:rPr>
          <w:b/>
        </w:rPr>
        <w:t>4</w:t>
        <w:t xml:space="preserve">.  </w:t>
      </w:r>
      <w:r>
        <w:rPr>
          <w:b/>
        </w:rPr>
        <w:t xml:space="preserve">Program participant.</w:t>
        <w:t xml:space="preserve"> </w:t>
      </w:r>
      <w:r>
        <w:t xml:space="preserve"> </w:t>
      </w:r>
      <w:r>
        <w:t xml:space="preserve">"Program participant" means a community-based renewable energy project that is participating in the community-based renewable energy pilot program established in </w:t>
      </w:r>
      <w:r>
        <w:t>section 3603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5</w:t>
        <w:t xml:space="preserve">.  </w:t>
      </w:r>
      <w:r>
        <w:rPr>
          <w:b/>
        </w:rPr>
        <w:t xml:space="preserve">Qualifying local owner.</w:t>
        <w:t xml:space="preserve"> </w:t>
      </w:r>
      <w:r>
        <w:t xml:space="preserve"> </w:t>
      </w:r>
      <w:r>
        <w:t xml:space="preserve">"Qualifying local owner" means a person or entity that is:</w:t>
      </w:r>
    </w:p>
    <w:p>
      <w:pPr>
        <w:jc w:val="both"/>
        <w:spacing w:before="100" w:after="0"/>
        <w:ind w:start="720"/>
      </w:pPr>
      <w:r>
        <w:rPr/>
        <w:t>A</w:t>
        <w:t xml:space="preserve">.  </w:t>
      </w:r>
      <w:r>
        <w:rPr/>
      </w:r>
      <w:r>
        <w:t xml:space="preserve">An individual who is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A political subdivision of the State, including, but not limited to, a county, municipality, quasi-municipal corporation or district as defined in </w:t>
      </w:r>
      <w:r>
        <w:t>Title 30‑A, section 2351</w:t>
      </w:r>
      <w:r>
        <w:t xml:space="preserve">, school administrative unit as defined in </w:t>
      </w:r>
      <w:r>
        <w:t>Title 20‑A, section 1</w:t>
      </w:r>
      <w:r>
        <w:t xml:space="preserve">, public or private institution of higher education, regional council of governments or any other local or regional governmental organization, including, but not limited to, a board, commission or association;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C</w:t>
        <w:t xml:space="preserve">.  </w:t>
      </w:r>
      <w:r>
        <w:rPr/>
      </w:r>
      <w:r>
        <w:t xml:space="preserve">A department, agency or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D</w:t>
        <w:t xml:space="preserve">.  </w:t>
      </w:r>
      <w:r>
        <w:rPr/>
      </w:r>
      <w:r>
        <w:t xml:space="preserve">A federally recognized Indian tribe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E</w:t>
        <w:t xml:space="preserve">.  </w:t>
      </w:r>
      <w:r>
        <w:rPr/>
      </w:r>
      <w:r>
        <w:t xml:space="preserve">A nonprofit corporation, organized under the laws of the State, including a unit owners association organized under </w:t>
      </w:r>
      <w:r>
        <w:t>Title 33, section 1603‑101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F</w:t>
        <w:t xml:space="preserve">.  </w:t>
      </w:r>
      <w:r>
        <w:rPr/>
      </w:r>
      <w:r>
        <w:t xml:space="preserve">A business corporation, organized under the laws of the State, at least 51% of which is owned by one or more residents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2009, c. 542, §8 (AMD). PL 2015, c. 232,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