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306</w:t>
        <w:t xml:space="preserve">.  </w:t>
      </w:r>
      <w:r>
        <w:rPr>
          <w:b/>
        </w:rPr>
        <w:t xml:space="preserve">Schedule of joint rates</w:t>
      </w:r>
    </w:p>
    <w:p>
      <w:pPr>
        <w:jc w:val="both"/>
        <w:spacing w:before="100" w:after="100"/>
        <w:ind w:start="360"/>
        <w:ind w:firstLine="360"/>
      </w:pPr>
      <w:r>
        <w:rPr/>
      </w:r>
      <w:r>
        <w:rPr/>
      </w:r>
      <w:r>
        <w:t xml:space="preserve">A schedule of joint rates or charges that is or may be in force between 2 or more public utilities shall be printed and filed with the commission and made open to the public in accordance with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§306. Schedule of joint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§306. Schedule of joint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§306. SCHEDULE OF JOINT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