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w:t>
      </w:r>
    </w:p>
    <w:p>
      <w:pPr>
        <w:jc w:val="center"/>
        <w:ind w:start="360"/>
        <w:spacing w:before="300" w:after="300"/>
      </w:pPr>
      <w:r>
        <w:rPr>
          <w:b/>
        </w:rPr>
        <w:t xml:space="preserve">ALTERNATIVE FORM OF REGULATION OF TELECOMMUNICATIONS SERVICES</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jc w:val="both"/>
        <w:spacing w:before="100" w:after="100"/>
        <w:ind w:start="1080" w:hanging="720"/>
      </w:pPr>
      <w:r>
        <w:rPr>
          <w:b/>
        </w:rPr>
        <w:t>§</w:t>
        <w:t>9102</w:t>
        <w:t xml:space="preserve">.  </w:t>
      </w:r>
      <w:r>
        <w:rPr>
          <w:b/>
        </w:rPr>
        <w:t xml:space="preserve">Adoption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1997, c. 275, §1 (AMD). MRSA T. 35-A §9106 (RP). </w:t>
      </w:r>
    </w:p>
    <w:p>
      <w:pPr>
        <w:jc w:val="both"/>
        <w:spacing w:before="100" w:after="100"/>
        <w:ind w:start="1080" w:hanging="720"/>
      </w:pPr>
      <w:r>
        <w:rPr>
          <w:b/>
        </w:rPr>
        <w:t>§</w:t>
        <w:t>9103</w:t>
        <w:t xml:space="preserve">.  </w:t>
      </w:r>
      <w:r>
        <w:rPr>
          <w:b/>
        </w:rPr>
        <w:t xml:space="preserve">Conditions of alternative form of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2007, c. 550, §1 (AMD). MRSA T. 35-A §9106 (RP). </w:t>
      </w:r>
    </w:p>
    <w:p>
      <w:pPr>
        <w:jc w:val="both"/>
        <w:spacing w:before="100" w:after="100"/>
        <w:ind w:start="1080" w:hanging="720"/>
      </w:pPr>
      <w:r>
        <w:rPr>
          <w:b/>
        </w:rPr>
        <w:t>§</w:t>
        <w:t>9104</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PL 2003, c. 48, §1 (RP). </w:t>
      </w:r>
    </w:p>
    <w:p>
      <w:pPr>
        <w:jc w:val="both"/>
        <w:spacing w:before="100" w:after="100"/>
        <w:ind w:start="1080" w:hanging="720"/>
      </w:pPr>
      <w:r>
        <w:rPr>
          <w:b/>
        </w:rPr>
        <w:t>§</w:t>
        <w:t>9105</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638, §2 (NEW). MRSA T. 35-A §9106 (RP). </w:t>
      </w:r>
    </w:p>
    <w:p>
      <w:pPr>
        <w:jc w:val="both"/>
        <w:spacing w:before="100" w:after="100"/>
        <w:ind w:start="1080" w:hanging="720"/>
      </w:pPr>
      <w:r>
        <w:rPr>
          <w:b/>
        </w:rPr>
        <w:t>§</w:t>
        <w:t>9106</w:t>
        <w:t xml:space="preserve">.  </w:t>
      </w:r>
      <w:r>
        <w:rPr>
          <w:b/>
        </w:rPr>
        <w:t xml:space="preserve">Application of chapter; 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C, §11 (NEW). MRSA T. 35-A §9106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91. ALTERNATIVE FORM OF REGULATION OF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 ALTERNATIVE FORM OF REGULATION OF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91. ALTERNATIVE FORM OF REGULATION OF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