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34-D</w:t>
      </w:r>
    </w:p>
    <w:p>
      <w:pPr>
        <w:jc w:val="center"/>
        <w:ind w:start="360"/>
        <w:spacing w:before="300" w:after="300"/>
      </w:pPr>
      <w:r>
        <w:rPr>
          <w:b/>
        </w:rPr>
        <w:t xml:space="preserve">SOLAR ENERGY DEVELOPMENT DECOMMISSIONING</w:t>
      </w:r>
    </w:p>
    <w:p>
      <w:pPr>
        <w:jc w:val="both"/>
        <w:spacing w:before="100" w:after="100"/>
        <w:ind w:start="1080" w:hanging="720"/>
      </w:pPr>
      <w:r>
        <w:rPr>
          <w:b/>
        </w:rPr>
        <w:t>§</w:t>
        <w:t>3491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solar energy development, including but not limited to solar panels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w:t>
      </w:r>
    </w:p>
    <w:p>
      <w:pPr>
        <w:jc w:val="both"/>
        <w:spacing w:before="100" w:after="0"/>
        <w:ind w:start="360"/>
      </w:pPr>
      <w:r>
        <w:rPr/>
      </w:r>
      <w:r>
        <w:rPr/>
      </w:r>
      <w:r>
        <w:t xml:space="preserve">For any portion of a solar energy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 providing for the recycling of the waste components of the solar energy development that are recyclable, including, but not limited to, the solar panels, by a facility authorized to accept such materials for recycling and providing for the disposal of the waste components of the solar energy development that are not recyclable by a facility authorized to accept such materials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300, §1 (AMD).]</w:t>
      </w:r>
    </w:p>
    <w:p>
      <w:pPr>
        <w:jc w:val="both"/>
        <w:spacing w:before="100" w:after="100"/>
        <w:ind w:start="360"/>
        <w:ind w:firstLine="360"/>
      </w:pPr>
      <w:r>
        <w:rPr>
          <w:b/>
        </w:rPr>
        <w:t>2</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solar energy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720"/>
      </w:pPr>
      <w:r>
        <w:rPr/>
        <w:t>B</w:t>
        <w:t xml:space="preserve">.  </w:t>
      </w:r>
      <w:r>
        <w:rPr/>
      </w:r>
      <w:r>
        <w:t xml:space="preserve">The Maine Land Use Planning Commission in the case of a solar energy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"Transfer of ownership" means a change in the legal entity that owns or operates a solar energy development.  A sale or exchange of stock or membership interests or a merger is not a transfer of ownership as long as the legal entity that owns or operates the solar energy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5</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300, §1 (AMD). </w:t>
      </w:r>
    </w:p>
    <w:p>
      <w:pPr>
        <w:jc w:val="both"/>
        <w:spacing w:before="100" w:after="100"/>
        <w:ind w:start="1080" w:hanging="720"/>
      </w:pPr>
      <w:r>
        <w:rPr>
          <w:b/>
        </w:rPr>
        <w:t>§</w:t>
        <w:t>3492</w:t>
        <w:t xml:space="preserve">.  </w:t>
      </w:r>
      <w:r>
        <w:rPr>
          <w:b/>
        </w:rPr>
        <w:t xml:space="preserve">Prohibition</w:t>
      </w:r>
    </w:p>
    <w:p>
      <w:pPr>
        <w:jc w:val="both"/>
        <w:spacing w:before="100" w:after="100"/>
        <w:ind w:start="360"/>
        <w:ind w:firstLine="360"/>
      </w:pPr>
      <w:r>
        <w:rPr/>
      </w:r>
      <w:r>
        <w:rPr/>
      </w:r>
      <w:r>
        <w:t xml:space="preserve">A person may not construct, cause to be constructed or operate a solar energy development with ground-mounted solar panels occupying 3 or more acres without first obtaining approval of a decommissioning plan from the environmental permitting entity under </w:t>
      </w:r>
      <w:r>
        <w:t>section 3495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3493</w:t>
        <w:t xml:space="preserve">.  </w:t>
      </w:r>
      <w:r>
        <w:rPr>
          <w:b/>
        </w:rPr>
        <w:t xml:space="preserve">Transfer of ownership</w:t>
      </w:r>
    </w:p>
    <w:p>
      <w:pPr>
        <w:jc w:val="both"/>
        <w:spacing w:before="100" w:after="100"/>
        <w:ind w:start="360"/>
        <w:ind w:firstLine="360"/>
      </w:pPr>
      <w:r>
        <w:rPr/>
      </w:r>
      <w:r>
        <w:rPr/>
      </w:r>
      <w:r>
        <w:t xml:space="preserve">Upon a transfer of ownership of a solar energy development subject to a decommissioning plan approved under </w:t>
      </w:r>
      <w:r>
        <w:t>section 3495</w:t>
      </w:r>
      <w:r>
        <w:t xml:space="preserve">, a person that transfers ownership of the development remains jointly and severally liable for implementation of the plan until the environmental permitting entity approves transfer of the decommissioning plan to the new owner or operator.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3494</w:t>
        <w:t xml:space="preserve">.  </w:t>
      </w:r>
      <w:r>
        <w:rPr>
          <w:b/>
        </w:rPr>
        <w:t xml:space="preserve">Decommissioning plan</w:t>
      </w:r>
    </w:p>
    <w:p>
      <w:pPr>
        <w:jc w:val="both"/>
        <w:spacing w:before="100" w:after="100"/>
        <w:ind w:start="360"/>
        <w:ind w:firstLine="360"/>
      </w:pPr>
      <w:r>
        <w:rPr/>
      </w:r>
      <w:r>
        <w:rPr/>
      </w:r>
      <w:r>
        <w:t xml:space="preserve">A decommissioning plan must:</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Decommissioning.</w:t>
        <w:t xml:space="preserve"> </w:t>
      </w:r>
      <w:r>
        <w:t xml:space="preserve"> </w:t>
      </w:r>
      <w:r>
        <w:t xml:space="preserve">Provide for the decommissioning of a solar energy development. For any portion of the development located on land classified as farmland any time within 5 years preceding the start of construction of the development, the plan must provide for the restoration of that farmland upon decommissioning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Grading and revegetation of earth.</w:t>
        <w:t xml:space="preserve"> </w:t>
      </w:r>
      <w:r>
        <w:t xml:space="preserve"> </w:t>
      </w:r>
      <w:r>
        <w:t xml:space="preserve">Provide for the grading and revegetation of all earth disturbed during construction and decommissioning, except for areas already restored;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Financial capacity.</w:t>
        <w:t xml:space="preserve"> </w:t>
      </w:r>
      <w:r>
        <w:t xml:space="preserve"> </w:t>
      </w:r>
      <w:r>
        <w:t xml:space="preserve">Include demonstration of current and future financial capacity, which must be unaffected by the owner's or operator's future financial condition, to fully fund decommissioning in accordance with an approved decommissioning plan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3495</w:t>
        <w:t xml:space="preserve">.  </w:t>
      </w:r>
      <w:r>
        <w:rPr>
          <w:b/>
        </w:rPr>
        <w:t xml:space="preserve">Standards</w:t>
      </w:r>
    </w:p>
    <w:p>
      <w:pPr>
        <w:jc w:val="both"/>
        <w:spacing w:before="100" w:after="100"/>
        <w:ind w:start="360"/>
        <w:ind w:firstLine="360"/>
      </w:pPr>
      <w:r>
        <w:rPr/>
      </w:r>
      <w:r>
        <w:rPr/>
      </w:r>
      <w:r>
        <w:t xml:space="preserve">An environmental permitting entity shall approve a decommissioning plan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Successful decommissioning.</w:t>
        <w:t xml:space="preserve"> </w:t>
      </w:r>
      <w:r>
        <w:t xml:space="preserve"> </w:t>
      </w:r>
      <w:r>
        <w:t xml:space="preserve">The plan, if implemented, will result in successful decommissioning of the solar energy development, including the restoration of farmland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Financial assurance.</w:t>
        <w:t xml:space="preserve"> </w:t>
      </w:r>
      <w:r>
        <w:t xml:space="preserve"> </w:t>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Update.</w:t>
        <w:t xml:space="preserve"> </w:t>
      </w:r>
      <w:r>
        <w:t xml:space="preserve"> </w:t>
      </w:r>
      <w:r>
        <w:t xml:space="preserve">The plan requires the financial assurance be updated 15 years after approval of the plan and no less frequently than every 5 years thereafter.  Updates to financial assurance required under this subsection must be submitted to the environmental permitting entity on or before December 31st of the year in which such updates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3496</w:t>
        <w:t xml:space="preserve">.  </w:t>
      </w:r>
      <w:r>
        <w:rPr>
          <w:b/>
        </w:rPr>
        <w:t xml:space="preserve">Administration and enforcement; rulemaking</w:t>
      </w:r>
    </w:p>
    <w:p>
      <w:pPr>
        <w:jc w:val="both"/>
        <w:spacing w:before="100" w:after="100"/>
        <w:ind w:start="360"/>
        <w:ind w:firstLine="360"/>
      </w:pPr>
      <w:r>
        <w:rPr/>
      </w:r>
      <w:r>
        <w:rPr/>
      </w:r>
      <w:r>
        <w:t xml:space="preserve">The Department of Environmental Protection shall administer and enforce this chapter with respect to the decommissioning of solar energy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solar energy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r>
        <w:t xml:space="preserve">  </w:t>
      </w:r>
      <w:r xmlns:wp="http://schemas.openxmlformats.org/drawingml/2010/wordprocessingDrawing" xmlns:w15="http://schemas.microsoft.com/office/word/2012/wordml">
        <w:rPr>
          <w:rFonts w:ascii="Arial" w:hAnsi="Arial" w:cs="Arial"/>
          <w:sz w:val="22"/>
          <w:szCs w:val="22"/>
        </w:rPr>
        <w:t xml:space="preserve">[PL 2023, c. 215, §1 (AMD).]</w:t>
      </w:r>
    </w:p>
    <w:p>
      <w:pPr>
        <w:jc w:val="both"/>
        <w:spacing w:before="100" w:after="100"/>
        <w:ind w:start="360"/>
        <w:ind w:firstLine="360"/>
      </w:pPr>
      <w:r>
        <w:rPr/>
      </w:r>
      <w:r>
        <w:rPr/>
      </w:r>
      <w:r>
        <w:t xml:space="preserve">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215, §1 (AMD). </w:t>
      </w:r>
    </w:p>
    <w:p>
      <w:pPr>
        <w:jc w:val="both"/>
        <w:spacing w:before="100" w:after="100"/>
        <w:ind w:start="1080" w:hanging="720"/>
      </w:pPr>
      <w:r>
        <w:rPr>
          <w:b/>
        </w:rPr>
        <w:t>§</w:t>
        <w:t>3497</w:t>
        <w:t xml:space="preserve">.  </w:t>
      </w:r>
      <w:r>
        <w:rPr>
          <w:b/>
        </w:rPr>
        <w:t xml:space="preserve">Applicability</w:t>
      </w:r>
    </w:p>
    <w:p>
      <w:pPr>
        <w:jc w:val="both"/>
        <w:spacing w:before="100" w:after="100"/>
        <w:ind w:start="360"/>
        <w:ind w:firstLine="360"/>
      </w:pPr>
      <w:r>
        <w:rPr/>
      </w:r>
      <w:r>
        <w:rPr/>
      </w:r>
      <w:r>
        <w:t xml:space="preserve">This chapter applies to a solar energy development with ground-mounted solar panels occupying 3 or more acres on which construction begins on or after October 1, 2021 and to any other solar energy development with ground-mounted solar panels occupying 3 or more acres that undergoes a transfer of ownership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2023,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34-D. SOLAR ENERGY DEVELOPMENT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34-D. SOLAR ENERGY DEVELOPMENT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34-D. SOLAR ENERGY DEVELOPMENT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