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INSPECTION OF METERS AND CIVIL LIABILITY</w:t>
      </w:r>
    </w:p>
    <w:p>
      <w:pPr>
        <w:jc w:val="both"/>
        <w:spacing w:before="100" w:after="100"/>
        <w:ind w:start="1080" w:hanging="720"/>
      </w:pPr>
      <w:r>
        <w:rPr>
          <w:b/>
        </w:rPr>
        <w:t>§</w:t>
        <w:t>2701</w:t>
        <w:t xml:space="preserve">.  </w:t>
      </w:r>
      <w:r>
        <w:rPr>
          <w:b/>
        </w:rPr>
        <w:t xml:space="preserve">Meters inspected and sealed</w:t>
      </w:r>
    </w:p>
    <w:p>
      <w:pPr>
        <w:jc w:val="both"/>
        <w:spacing w:before="100" w:after="0"/>
        <w:ind w:start="360"/>
        <w:ind w:firstLine="360"/>
      </w:pPr>
      <w:r>
        <w:rPr>
          <w:b/>
        </w:rPr>
        <w:t>1</w:t>
        <w:t xml:space="preserve">.  </w:t>
      </w:r>
      <w:r>
        <w:rPr>
          <w:b/>
        </w:rPr>
        <w:t xml:space="preserve">Inspection of meters.</w:t>
        <w:t xml:space="preserve"> </w:t>
      </w:r>
      <w:r>
        <w:t xml:space="preserve"> </w:t>
      </w:r>
      <w:r>
        <w:t xml:space="preserve">No person may furnish for use any gas, water or electric meter in any municipality in which there is a duly appointed and qualified inspector of meters, unless the inspector has first inspected, approved, marked and sealed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Testing accuracy of meters.</w:t>
        <w:t xml:space="preserve"> </w:t>
      </w:r>
      <w:r>
        <w:t xml:space="preserve"> </w:t>
      </w:r>
      <w:r>
        <w:t xml:space="preserve">Every person furnishing gas, water or electric current to consumers shall provide and keep upon its premises a proper apparatus to be approved and stamped by the inspector of meters for the municipality for testing and proving the accuracy of all gas, water and electric meters by which apparatus every meter furnished to a consumer shall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jc w:val="both"/>
        <w:spacing w:before="100" w:after="100"/>
        <w:ind w:start="1080" w:hanging="720"/>
      </w:pPr>
      <w:r>
        <w:rPr>
          <w:b/>
        </w:rPr>
        <w:t>§</w:t>
        <w:t>2705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106, §3 (AMD). PL 2007, c. 553, §1 (RP). </w:t>
      </w:r>
    </w:p>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jc w:val="both"/>
        <w:spacing w:before="100" w:after="100"/>
        <w:ind w:start="1080" w:hanging="720"/>
      </w:pPr>
      <w:r>
        <w:rPr>
          <w:b/>
        </w:rPr>
        <w:t>§</w:t>
        <w:t>2707</w:t>
        <w:t xml:space="preserve">.  </w:t>
      </w:r>
      <w:r>
        <w:rPr>
          <w:b/>
        </w:rPr>
        <w:t xml:space="preserve">Civil liability for damages to utility property</w:t>
      </w:r>
    </w:p>
    <w:p>
      <w:pPr>
        <w:jc w:val="both"/>
        <w:spacing w:before="100" w:after="100"/>
        <w:ind w:start="360"/>
        <w:ind w:firstLine="360"/>
      </w:pPr>
      <w:r>
        <w:rPr/>
      </w:r>
      <w:r>
        <w:rPr/>
      </w:r>
      <w:r>
        <w:t xml:space="preserve">A person may not intentionally, knowingly or recklessly damage, destroy or tamper with property of a utility having no reasonable grounds to believe that the person has a right to do so if such conduct creates a risk of interruption or impairment of services rendered to the public or causes a substantial interruption or impairment of services rendered to the public.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§3 (NEW).]</w:t>
      </w:r>
    </w:p>
    <w:p>
      <w:pPr>
        <w:jc w:val="both"/>
        <w:spacing w:before="100" w:after="0"/>
        <w:ind w:start="360"/>
        <w:ind w:firstLine="360"/>
      </w:pPr>
      <w:r>
        <w:rPr>
          <w:b/>
        </w:rPr>
        <w:t>1</w:t>
        <w:t xml:space="preserve">.  </w:t>
      </w:r>
      <w:r>
        <w:rPr>
          <w:b/>
        </w:rPr>
        <w:t xml:space="preserve">Cost of repair or replacement.</w:t>
        <w:t xml:space="preserve"> </w:t>
      </w:r>
      <w:r>
        <w:t xml:space="preserve"> </w:t>
      </w:r>
      <w:r>
        <w:t xml:space="preserve">The cost of repair or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§3 (NEW). PL 2021, c. 318, §10 (AMD). </w:t>
      </w:r>
    </w:p>
    <w:p>
      <w:pPr>
        <w:jc w:val="both"/>
        <w:spacing w:before="100" w:after="100"/>
        <w:ind w:start="1080" w:hanging="720"/>
      </w:pPr>
      <w:r>
        <w:rPr>
          <w:b/>
        </w:rPr>
        <w:t>§</w:t>
        <w:t>2708</w:t>
        <w:t xml:space="preserve">.  </w:t>
      </w:r>
      <w:r>
        <w:rPr>
          <w:b/>
        </w:rPr>
        <w:t xml:space="preserve">Civil liability for utility property wrongfully obtained</w:t>
      </w:r>
    </w:p>
    <w:p>
      <w:pPr>
        <w:jc w:val="both"/>
        <w:spacing w:before="100" w:after="100"/>
        <w:ind w:start="360"/>
        <w:ind w:firstLine="360"/>
      </w:pPr>
      <w:r>
        <w:rPr/>
      </w:r>
      <w:r>
        <w:rPr/>
      </w:r>
      <w:r>
        <w:t xml:space="preserve">A person may not obtain or exercise unauthorized control over the property of a utility with intent to deprive the utility of the property.  A person who violates this section is liable in a civil action to the utility owning the property affected for:</w:t>
      </w:r>
      <w:r>
        <w:t xml:space="preserve">  </w:t>
      </w:r>
      <w:r xmlns:wp="http://schemas.openxmlformats.org/drawingml/2010/wordprocessingDrawing" xmlns:w15="http://schemas.microsoft.com/office/word/2012/wordml">
        <w:rPr>
          <w:rFonts w:ascii="Arial" w:hAnsi="Arial" w:cs="Arial"/>
          <w:sz w:val="22"/>
          <w:szCs w:val="22"/>
        </w:rPr>
        <w:t xml:space="preserve">[PL 2007, c. 553, §4 (NEW).]</w:t>
      </w:r>
    </w:p>
    <w:p>
      <w:pPr>
        <w:jc w:val="both"/>
        <w:spacing w:before="100" w:after="0"/>
        <w:ind w:start="360"/>
        <w:ind w:firstLine="360"/>
      </w:pPr>
      <w:r>
        <w:rPr>
          <w:b/>
        </w:rPr>
        <w:t>1</w:t>
        <w:t xml:space="preserve">.  </w:t>
      </w:r>
      <w:r>
        <w:rPr>
          <w:b/>
        </w:rPr>
        <w:t xml:space="preserve">Cost of replacement.</w:t>
        <w:t xml:space="preserve"> </w:t>
      </w:r>
      <w:r>
        <w:t xml:space="preserve"> </w:t>
      </w:r>
      <w:r>
        <w:t xml:space="preserve">The cost of replacement of the utility property,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§4 (NEW). PL 2021, c. 318,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INSPECTION OF METERS AND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27. INSPECTION OF METERS AND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