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w:t>
        <w:t xml:space="preserve">.  </w:t>
      </w:r>
      <w:r>
        <w:rPr>
          <w:b/>
        </w:rPr>
        <w:t xml:space="preserve">Reallocation of institutional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756, §17 (NEW). PL 1975, c. 770, §200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 Reallocation of institutional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 Reallocation of institutional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§530. REALLOCATION OF INSTITUTIONAL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