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Office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§84 (COR). PL 1995, c. 368, §§GG2,3 (AMD). PL 1995, c. 395, §§C2,3 (AMD). PL 2001, c. 354, §3 (AMD). PL 2001, c. 439, §§J4,J5 (AMD). PL 2003, c. 689, §B7 (REV). PL 2007, c. 539, Pt. N,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Office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Office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§1202. OFFICE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