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9410</w:t>
        <w:t xml:space="preserve">.  </w:t>
      </w:r>
      <w:r>
        <w:rPr>
          <w:b/>
        </w:rPr>
        <w:t xml:space="preserve">Construction and severability--Article X</w:t>
      </w:r>
    </w:p>
    <w:p>
      <w:pPr>
        <w:jc w:val="both"/>
        <w:spacing w:before="100" w:after="100"/>
        <w:ind w:start="360"/>
        <w:ind w:firstLine="360"/>
      </w:pPr>
      <w:r>
        <w:rPr/>
      </w:r>
      <w:r>
        <w:rPr/>
      </w:r>
      <w:r>
        <w:t xml:space="preserve">The provisions of this compact shall be liberally construed and shall be severable.  If any phrase, clause, sentence or provision of this compact is declared to be contrary to the constitution of any participating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§9410. Construction and severability--Article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§9410. Construction and severability--Article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§9410. CONSTRUCTION AND SEVERABILITY--ARTICLE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