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3201</w:t>
        <w:t xml:space="preserve">.  </w:t>
      </w:r>
      <w:r>
        <w:rPr>
          <w:b/>
        </w:rPr>
        <w:t xml:space="preserve">Maintenance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1991, c. 314, §62 (AMD). PL 1991, c. 656 (AMD). PL 1995, c. 502, §F22 (AMD). PL 1997, c. 752, §35 (AMD). PL 1999, c. 583,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§3201. Maintenance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§3201. Maintenance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§3201. MAINTENANCE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