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901</w:t>
        <w:t xml:space="preserve">.  </w:t>
      </w:r>
      <w:r>
        <w:rPr>
          <w:b/>
        </w:rPr>
        <w:t xml:space="preserve">Corporate securities</w:t>
      </w:r>
    </w:p>
    <w:p>
      <w:pPr>
        <w:jc w:val="both"/>
        <w:spacing w:before="100" w:after="100"/>
        <w:ind w:start="360"/>
        <w:ind w:firstLine="360"/>
      </w:pPr>
      <w:r>
        <w:rPr/>
      </w:r>
      <w:r>
        <w:rPr/>
      </w:r>
      <w:r>
        <w:t xml:space="preserve">Certificates of stock in corporations, corporate bonds, corporate debentures and other corporate securities, not including shares in building and loan associations, record title to which is held in the name of 2 or more persons as joint tenants or under language indicating the intention that said property be held with the right of survivorship, shall be deemed to be held in an estate in joint tenancy with all the attributes and incidents of estates in joint tenancy created or existing at common law, and shall be deemed to be so held even though said property may have been transferred directly by a person to himself jointly with another or other persons.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§901. Corporate securities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§901. Corporate securities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§901. CORPORATE SECURITIES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