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773</w:t>
        <w:t xml:space="preserve">.  </w:t>
      </w:r>
      <w:r>
        <w:rPr>
          <w:b/>
        </w:rPr>
        <w:t xml:space="preserve">Easements, privileges and appurtenances belonging to granted estate</w:t>
      </w:r>
    </w:p>
    <w:p>
      <w:pPr>
        <w:jc w:val="both"/>
        <w:spacing w:before="100" w:after="100"/>
        <w:ind w:start="360"/>
        <w:ind w:firstLine="360"/>
      </w:pPr>
      <w:r>
        <w:rPr/>
      </w:r>
      <w:r>
        <w:rPr/>
      </w:r>
      <w:r>
        <w:t xml:space="preserve">In a conveyance of real estate all rights, easements, privileges and appurtenances belonging to the granted estate shall be included in the conveyance, unless the contrary shall be stated in the deed.</w:t>
      </w:r>
      <w:r>
        <w:t xml:space="preserve">  </w:t>
      </w:r>
      <w:r xmlns:wp="http://schemas.openxmlformats.org/drawingml/2010/wordprocessingDrawing" xmlns:w15="http://schemas.microsoft.com/office/word/2012/wordml">
        <w:rPr>
          <w:rFonts w:ascii="Arial" w:hAnsi="Arial" w:cs="Arial"/>
          <w:sz w:val="22"/>
          <w:szCs w:val="22"/>
        </w:rPr>
        <w:t xml:space="preserve">[PL 1969, c. 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PL 1969, c. 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§773. Easements, privileges and appurtenances belonging to granted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§773. Easements, privileges and appurtenances belonging to granted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§773. EASEMENTS, PRIVILEGES AND APPURTENANCES BELONGING TO GRANTED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