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w:t>
        <w:t xml:space="preserve">.  </w:t>
      </w:r>
      <w:r>
        <w:rPr>
          <w:b/>
        </w:rPr>
        <w:t xml:space="preserve">Registry</w:t>
      </w:r>
    </w:p>
    <w:p>
      <w:pPr>
        <w:jc w:val="both"/>
        <w:spacing w:before="100" w:after="100"/>
        <w:ind w:start="360"/>
        <w:ind w:firstLine="360"/>
      </w:pPr>
      <w:r>
        <w:rPr/>
      </w:r>
      <w:r>
        <w:rPr/>
      </w:r>
      <w:r>
        <w:t xml:space="preserve">There is herewith established and created a Coastal Island Registry which shall be an office within the Bureau of Parks and Lands which shall be organized in the manner the Director of the Bureau of Parks and Lands shall deem best suited to the accomplishment of the functions and purposes of this chapter. The Coastal Island Registry shall establish and maintain a listing and description of all coastal islands. Such description shall include the location and true owner or true owners of each coastal island.</w:t>
      </w:r>
      <w:r>
        <w:t xml:space="preserve">  </w:t>
      </w:r>
      <w:r xmlns:wp="http://schemas.openxmlformats.org/drawingml/2010/wordprocessingDrawing" xmlns:w15="http://schemas.microsoft.com/office/word/2012/wordml">
        <w:rPr>
          <w:rFonts w:ascii="Arial" w:hAnsi="Arial" w:cs="Arial"/>
          <w:sz w:val="22"/>
          <w:szCs w:val="22"/>
        </w:rPr>
        <w:t xml:space="preserve">[PL 1975, c. 509, §2 (RPR); PL 1995, c. 502, Pt. E, §30 (AMD);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§18 (AMD). PL 1973, c. 616, §1 (NEW). PL 1975, c. 509, §2 (RPR). PL 1995, c. 502, §E30 (AMD).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§1203.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