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6220</w:t>
        <w:t xml:space="preserve">.  </w:t>
      </w:r>
      <w:r>
        <w:rPr>
          <w:b/>
        </w:rPr>
        <w:t xml:space="preserve">License from another jurisdiction; licensure by endorsement</w:t>
      </w:r>
    </w:p>
    <w:p>
      <w:pPr>
        <w:jc w:val="both"/>
        <w:spacing w:before="100" w:after="0"/>
        <w:ind w:start="360"/>
        <w:ind w:firstLine="360"/>
      </w:pPr>
      <w:r>
        <w:rPr>
          <w:b/>
        </w:rPr>
        <w:t>1</w:t>
        <w:t xml:space="preserve">.  </w:t>
      </w:r>
      <w:r>
        <w:rPr>
          <w:b/>
        </w:rPr>
        <w:t xml:space="preserve">License from another jurisdiction.</w:t>
        <w:t xml:space="preserve"> </w:t>
      </w:r>
      <w:r>
        <w:t xml:space="preserve"> </w:t>
      </w:r>
      <w:r>
        <w:t xml:space="preserve">The board may waive the requirements of this chapter and grant a registration, certificate or license to any applicant who presents proof of authorization to practice by another jurisdiction of the United States or another country that maintains professional standards considered by the board to be substantially equivalent to or higher than those set forth in this chapter, as long as there is no cause for denial of a registration, certificate or license under </w:t>
      </w:r>
      <w:r>
        <w:t>section 6217‑B</w:t>
      </w:r>
      <w:r>
        <w:t xml:space="preserve"> or </w:t>
      </w:r>
      <w:r>
        <w:t>Title 10, section 8003, subsection 5‑A, paragraph A</w:t>
      </w:r>
      <w:r>
        <w:t xml:space="preserve">.  The applicant must pay the application and license fee as set under </w:t>
      </w:r>
      <w:r>
        <w:t>section 6215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§28 (NEW).]</w:t>
      </w:r>
    </w:p>
    <w:p>
      <w:pPr>
        <w:jc w:val="both"/>
        <w:spacing w:before="100" w:after="0"/>
        <w:ind w:start="360"/>
        <w:ind w:firstLine="360"/>
      </w:pPr>
      <w:r>
        <w:rPr>
          <w:b/>
        </w:rPr>
        <w:t>2</w:t>
        <w:t xml:space="preserve">.  </w:t>
      </w:r>
      <w:r>
        <w:rPr>
          <w:b/>
        </w:rPr>
        <w:t xml:space="preserve">Licensure by endorsement.</w:t>
        <w:t xml:space="preserve"> </w:t>
      </w:r>
      <w:r>
        <w:t xml:space="preserve"> </w:t>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subsection or any other licensure process authorized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413, §221 (AMD). PL 1991, c. 456, §33 (AMD). PL 2003, c. 347, §23 (RPR). PL 2003, c. 347, §25 (AFF). PL 2007, c. 695, Pt. B, §14 (AMD). PL 2021, c. 642, §28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§6220. License from another jurisdiction;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§6220. License from another jurisdiction;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§6220. LICENSE FROM ANOTHER JURISDICTION;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