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6145</w:t>
        <w:t xml:space="preserve">.  </w:t>
      </w:r>
      <w:r>
        <w:rPr>
          <w:b/>
        </w:rPr>
        <w:t xml:space="preserve">Designation of agent for service of process</w:t>
      </w:r>
    </w:p>
    <w:p>
      <w:pPr>
        <w:jc w:val="both"/>
        <w:spacing w:before="100" w:after="100"/>
        <w:ind w:start="360"/>
        <w:ind w:firstLine="360"/>
      </w:pPr>
      <w:r>
        <w:rPr/>
      </w:r>
      <w:r>
        <w:rPr/>
      </w:r>
      <w:r>
        <w:t xml:space="preserve">An applicant must designate and maintain an agent in this State for service of process.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§6145. Designation of agent for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§6145. Designation of agent for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§6145. DESIGNATION OF AGENT FOR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