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6100-B</w:t>
        <w:t xml:space="preserve">.  </w:t>
      </w:r>
      <w:r>
        <w:rPr>
          <w:b/>
        </w:rPr>
        <w:t xml:space="preserve">Authorized delegate reporting</w:t>
      </w:r>
    </w:p>
    <w:p>
      <w:pPr>
        <w:jc w:val="both"/>
        <w:spacing w:before="100" w:after="100"/>
        <w:ind w:start="360"/>
        <w:ind w:firstLine="360"/>
      </w:pPr>
      <w:r>
        <w:rPr/>
      </w:r>
      <w:r>
        <w:rPr/>
      </w:r>
      <w:r>
        <w:t xml:space="preserve">Authorized delegate reporting is governed by this section.</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360"/>
        <w:ind w:firstLine="360"/>
      </w:pPr>
      <w:r>
        <w:rPr>
          <w:b/>
        </w:rPr>
        <w:t>1</w:t>
        <w:t xml:space="preserve">.  </w:t>
      </w:r>
      <w:r>
        <w:rPr>
          <w:b/>
        </w:rPr>
        <w:t xml:space="preserve">Authorized delegate reports.</w:t>
        <w:t xml:space="preserve"> </w:t>
      </w:r>
      <w:r>
        <w:t xml:space="preserve"> </w:t>
      </w:r>
      <w:r>
        <w:t xml:space="preserve">A licensee shall submit a report regarding its authorized delegates within 45 days of the end of each calendar quarter.  The administrator may use NMLS for the submission of the report required by this section as long as the report submission is consistent with the requirements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w:pPr>
        <w:jc w:val="both"/>
        <w:spacing w:before="100" w:after="100"/>
        <w:ind w:start="360"/>
        <w:ind w:firstLine="360"/>
      </w:pPr>
      <w:r>
        <w:rPr>
          <w:b/>
        </w:rPr>
        <w:t>2</w:t>
        <w:t xml:space="preserve">.  </w:t>
      </w:r>
      <w:r>
        <w:rPr>
          <w:b/>
        </w:rPr>
        <w:t xml:space="preserve">Required information.</w:t>
        <w:t xml:space="preserve"> </w:t>
      </w:r>
      <w:r>
        <w:t xml:space="preserve"> </w:t>
      </w:r>
      <w:r>
        <w:t xml:space="preserve">The authorized delegate report must include, at a minimum, each authorized delegate's:</w:t>
      </w:r>
    </w:p>
    <w:p>
      <w:pPr>
        <w:jc w:val="both"/>
        <w:spacing w:before="100" w:after="0"/>
        <w:ind w:start="720"/>
      </w:pPr>
      <w:r>
        <w:rPr/>
        <w:t>A</w:t>
        <w:t xml:space="preserve">.  </w:t>
      </w:r>
      <w:r>
        <w:rPr/>
      </w:r>
      <w:r>
        <w:t xml:space="preserve">Company's legal name;</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720"/>
      </w:pPr>
      <w:r>
        <w:rPr/>
        <w:t>B</w:t>
        <w:t xml:space="preserve">.  </w:t>
      </w:r>
      <w:r>
        <w:rPr/>
      </w:r>
      <w:r>
        <w:t xml:space="preserve">Taxpayer employer identification number;</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720"/>
      </w:pPr>
      <w:r>
        <w:rPr/>
        <w:t>C</w:t>
        <w:t xml:space="preserve">.  </w:t>
      </w:r>
      <w:r>
        <w:rPr/>
      </w:r>
      <w:r>
        <w:t xml:space="preserve">Principal provider of money transmission;</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720"/>
      </w:pPr>
      <w:r>
        <w:rPr/>
        <w:t>D</w:t>
        <w:t xml:space="preserve">.  </w:t>
      </w:r>
      <w:r>
        <w:rPr/>
      </w:r>
      <w:r>
        <w:t xml:space="preserve">Physical address;</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720"/>
      </w:pPr>
      <w:r>
        <w:rPr/>
        <w:t>E</w:t>
        <w:t xml:space="preserve">.  </w:t>
      </w:r>
      <w:r>
        <w:rPr/>
      </w:r>
      <w:r>
        <w:t xml:space="preserve">Mailing address;</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720"/>
      </w:pPr>
      <w:r>
        <w:rPr/>
        <w:t>F</w:t>
        <w:t xml:space="preserve">.  </w:t>
      </w:r>
      <w:r>
        <w:rPr/>
      </w:r>
      <w:r>
        <w:t xml:space="preserve">Business conducted in other states, if any;</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720"/>
      </w:pPr>
      <w:r>
        <w:rPr/>
        <w:t>G</w:t>
        <w:t xml:space="preserve">.  </w:t>
      </w:r>
      <w:r>
        <w:rPr/>
      </w:r>
      <w:r>
        <w:t xml:space="preserve">Fictitious or trade name, if any;</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720"/>
      </w:pPr>
      <w:r>
        <w:rPr/>
        <w:t>H</w:t>
        <w:t xml:space="preserve">.  </w:t>
      </w:r>
      <w:r>
        <w:rPr/>
      </w:r>
      <w:r>
        <w:t xml:space="preserve">Contact person's name, telephone number and e-mail address;</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720"/>
      </w:pPr>
      <w:r>
        <w:rPr/>
        <w:t>I</w:t>
        <w:t xml:space="preserve">.  </w:t>
      </w:r>
      <w:r>
        <w:rPr/>
      </w:r>
      <w:r>
        <w:t xml:space="preserve">Start date acting as licensee's authorized delegate; and</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720"/>
      </w:pPr>
      <w:r>
        <w:rPr/>
        <w:t>J</w:t>
        <w:t xml:space="preserve">.  </w:t>
      </w:r>
      <w:r>
        <w:rPr/>
      </w:r>
      <w:r>
        <w:t xml:space="preserve">End date acting as licensee’s authorized delegate, if applicable.</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360"/>
      </w:pPr>
      <w:r>
        <w:rPr/>
      </w:r>
      <w:r>
        <w:rPr/>
      </w:r>
      <w:r>
        <w:t xml:space="preserve">The administrator may request any other information the administrator reasonably requires with respect to the authorized delegate.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§6100-B. Authorized delegate reporting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§6100-B. Authorized delegate reporting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§6100-B. AUTHORIZED DELEGATE REPORTING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