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Effect of law</w:t>
      </w:r>
    </w:p>
    <w:p>
      <w:pPr>
        <w:jc w:val="both"/>
        <w:spacing w:before="100" w:after="0"/>
        <w:ind w:start="360"/>
        <w:ind w:firstLine="360"/>
      </w:pPr>
      <w:r>
        <w:rPr>
          <w:b/>
        </w:rPr>
        <w:t>1</w:t>
        <w:t xml:space="preserve">.  </w:t>
      </w:r>
      <w:r>
        <w:rPr>
          <w:b/>
        </w:rPr>
        <w:t xml:space="preserve">Licensure required.</w:t>
        <w:t xml:space="preserve"> </w:t>
      </w:r>
      <w:r>
        <w:t xml:space="preserve"> </w:t>
      </w:r>
      <w:r>
        <w:t xml:space="preserve">No person may practice or offer to practice geology or soil science in the State without a current license issued under this chapter, unless specifically exempted from the license requirement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§2 (AMD).]</w:t>
      </w:r>
    </w:p>
    <w:p>
      <w:pPr>
        <w:jc w:val="both"/>
        <w:spacing w:before="100" w:after="0"/>
        <w:ind w:start="360"/>
        <w:ind w:firstLine="360"/>
      </w:pPr>
      <w:r>
        <w:rPr>
          <w:b/>
        </w:rPr>
        <w:t>2</w:t>
        <w:t xml:space="preserve">.  </w:t>
      </w:r>
      <w:r>
        <w:rPr>
          <w:b/>
        </w:rPr>
        <w:t xml:space="preserve">Effect.</w:t>
        <w:t xml:space="preserve"> </w:t>
      </w:r>
      <w:r>
        <w:t xml:space="preserve"> </w:t>
      </w:r>
      <w:r>
        <w:t xml:space="preserve">This chapter shall not be construed to affect or prevent the practice of any other legally recognized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§70 (RPR). PL 2007, c. 402, Pt. S,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§4903. Effect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Effect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§4903. EFFECT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