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3653</w:t>
        <w:t xml:space="preserve">.  </w:t>
      </w:r>
      <w:r>
        <w:rPr>
          <w:b/>
        </w:rPr>
        <w:t xml:space="preserve">Use of title</w:t>
      </w:r>
    </w:p>
    <w:p>
      <w:pPr>
        <w:jc w:val="both"/>
        <w:spacing w:before="100" w:after="100"/>
        <w:ind w:start="360"/>
        <w:ind w:firstLine="360"/>
      </w:pPr>
      <w:r>
        <w:rPr/>
      </w:r>
      <w:r>
        <w:rPr/>
      </w:r>
      <w:r>
        <w:t xml:space="preserve">An applicant who satisfactorily meets the requirements for license to practice podiatry, as provided in this chapter, may be granted a license by the board that entitles the individual to whom it is granted to practice podiatry in this State.   A podiatrist licensed in accordance with this chapter may use the word "Doctor" or the letters "Dr." when followed by the word "Podiatrist" or "Chiropodist," or the designation of the degree "D.P.M."</w:t>
      </w:r>
      <w:r>
        <w:t xml:space="preserve">  </w:t>
      </w:r>
      <w:r xmlns:wp="http://schemas.openxmlformats.org/drawingml/2010/wordprocessingDrawing" xmlns:w15="http://schemas.microsoft.com/office/word/2012/wordml">
        <w:rPr>
          <w:rFonts w:ascii="Arial" w:hAnsi="Arial" w:cs="Arial"/>
          <w:sz w:val="22"/>
          <w:szCs w:val="22"/>
        </w:rPr>
        <w:t xml:space="preserve">[PL 2009, c. 112, Pt. 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§A246 (AMD). PL 2009, c. 112, Pt. A,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§3653. Use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§3653. Use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§3653. USE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