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37 (AMD). PL 1973, c. 373, §§1,2 (AMD). PL 1977, c. 398, §§1,2 (AMD). PL 1983, c. 841, §§7,8 (AMD). PL 1987, c. 395, §A122 (AMD). PL 1989, c. 700, §A133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