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2431-A</w:t>
        <w:t xml:space="preserve">.  </w:t>
      </w:r>
      <w:r>
        <w:rPr>
          <w:b/>
        </w:rPr>
        <w:t xml:space="preserve">Disciplinary actions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w:t>
      </w:r>
    </w:p>
    <w:p>
      <w:pPr>
        <w:jc w:val="both"/>
        <w:spacing w:before="100" w:after="0"/>
        <w:ind w:start="360"/>
      </w:pPr>
      <w:r>
        <w:rPr/>
      </w:r>
      <w:r>
        <w:rPr/>
      </w:r>
      <w:r>
        <w:t xml:space="preserve">The board shall notify the licensee of the content of a complaint filed against the licensee as soon as possible, but not later than 60 days from receipt of this information.  The licensee shall respond within 30 days.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conference must be conducted in executive session of the board, pursuant to </w:t>
      </w:r>
      <w:r>
        <w:t>Title 1, section 405</w:t>
      </w:r>
      <w:r>
        <w:t xml:space="preserve">, unless otherwise requested by the licensee. Statements made at the conference may not be introduced at a subsequent formal hearing unless all parties consent.</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determines appropriate:</w:t>
      </w:r>
    </w:p>
    <w:p>
      <w:pPr>
        <w:jc w:val="both"/>
        <w:spacing w:before="100" w:after="0"/>
        <w:ind w:start="720"/>
      </w:pPr>
      <w:r>
        <w:rPr/>
        <w:t>A</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B</w:t>
        <w:t xml:space="preserve">.  </w:t>
      </w:r>
      <w:r>
        <w:rPr/>
      </w:r>
      <w:r>
        <w:t xml:space="preserve">In consideration for acceptance of a voluntary surrender of the license, negotiate stipulations, including terms and conditions for reinstatement, that ensure protection of the public health and safety and that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the provisions of the Maine Administrative Procedure Act, </w:t>
      </w:r>
      <w:r>
        <w:t>Title 5, chapter 375, subchapter IV</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D</w:t>
        <w:t xml:space="preserve">.  </w:t>
      </w:r>
      <w:r>
        <w:rPr/>
      </w:r>
      <w:r>
        <w:t xml:space="preserve">If the board concludes that suspension or revocation of the license is in order, the board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§63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§63 (AMD); PL 1999, c. 547, Pt. B, §80 (AFF).]</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optometrist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§30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§127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services in a manner that endangers the health or safety of the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D</w:t>
        <w:t xml:space="preserve">.  </w:t>
      </w:r>
      <w:r>
        <w:rPr/>
      </w:r>
      <w:r>
        <w:t xml:space="preserve">Aiding or abetting the practice of optometry by an individual not licensed under this chapter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E</w:t>
        <w:t xml:space="preserve">.  </w:t>
      </w:r>
      <w:r>
        <w:rPr/>
      </w:r>
      <w:r>
        <w:t xml:space="preserve">Incompetence in the practice for which the optometrist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optometrist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F</w:t>
        <w:t xml:space="preserve">.  </w:t>
      </w:r>
      <w:r>
        <w:rPr/>
      </w:r>
      <w:r>
        <w:t xml:space="preserve">Unprofessional conduct.  A licensee is considered to have engaged in unprofessional conduct if the licensee violates a commonly understood standard of professional behavior or board rule governing professional conduct;</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§30 (NEW).]</w:t>
      </w:r>
    </w:p>
    <w:p>
      <w:pPr>
        <w:jc w:val="both"/>
        <w:spacing w:before="100" w:after="0"/>
        <w:ind w:start="720"/>
      </w:pPr>
      <w:r>
        <w:rPr/>
        <w:t>J</w:t>
        <w:t xml:space="preserve">.  </w:t>
      </w:r>
      <w:r>
        <w:rPr/>
      </w:r>
      <w:r>
        <w:t xml:space="preserve">Practicing in or on premises where materials other than those necessary to render optometric services are dispensed to the public;</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K</w:t>
        <w:t xml:space="preserve">.  </w:t>
      </w:r>
      <w:r>
        <w:rPr/>
      </w:r>
      <w:r>
        <w:t xml:space="preserve">Practicing under a name other than that given in the license. Licensees practicing in association with other licensed optometrists or physicians, as authorized by </w:t>
      </w:r>
      <w:r>
        <w:t>section 2434</w:t>
      </w:r>
      <w:r>
        <w:t xml:space="preserve"> may practice under a name adopted to denote this association if the names of all optometrists and physicians so associated are stated as they appear on each individual's license whenever the association name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L</w:t>
        <w:t xml:space="preserve">.  </w:t>
      </w:r>
      <w:r>
        <w:rPr/>
      </w:r>
      <w:r>
        <w:t xml:space="preserve">Representing one's self to the public as something other than an optometrist, for example, as an optician, eye physician or by use of another designation that would tend to confuse the nature of one's licensed practice. The following titles are considered lawful:</w:t>
      </w:r>
    </w:p>
    <w:p>
      <w:pPr>
        <w:jc w:val="both"/>
        <w:spacing w:before="100" w:after="0"/>
        <w:ind w:start="1080"/>
      </w:pPr>
      <w:r>
        <w:rPr/>
        <w:t>(</w:t>
        <w:t>1</w:t>
        <w:t xml:space="preserve">)  </w:t>
      </w:r>
      <w:r>
        <w:rPr/>
      </w:r>
      <w:r>
        <w:t xml:space="preserve">John Doe, O.D., Optometrist;</w:t>
      </w:r>
    </w:p>
    <w:p>
      <w:pPr>
        <w:jc w:val="both"/>
        <w:spacing w:before="100" w:after="0"/>
        <w:ind w:start="1080"/>
      </w:pPr>
      <w:r>
        <w:rPr/>
        <w:t>(</w:t>
        <w:t>2</w:t>
        <w:t xml:space="preserve">)  </w:t>
      </w:r>
      <w:r>
        <w:rPr/>
      </w:r>
      <w:r>
        <w:t xml:space="preserve">John Doe, O.D.;</w:t>
      </w:r>
    </w:p>
    <w:p>
      <w:pPr>
        <w:jc w:val="both"/>
        <w:spacing w:before="100" w:after="0"/>
        <w:ind w:start="1080"/>
      </w:pPr>
      <w:r>
        <w:rPr/>
        <w:t>(</w:t>
        <w:t>3</w:t>
        <w:t xml:space="preserve">)  </w:t>
      </w:r>
      <w:r>
        <w:rPr/>
      </w:r>
      <w:r>
        <w:t xml:space="preserve">John Doe, Optometrist;</w:t>
      </w:r>
    </w:p>
    <w:p>
      <w:pPr>
        <w:jc w:val="both"/>
        <w:spacing w:before="100" w:after="0"/>
        <w:ind w:start="1080"/>
      </w:pPr>
      <w:r>
        <w:rPr/>
        <w:t>(</w:t>
        <w:t>4</w:t>
        <w:t xml:space="preserve">)  </w:t>
      </w:r>
      <w:r>
        <w:rPr/>
      </w:r>
      <w:r>
        <w:t xml:space="preserve">Dr. John Doe, Optometrist; and</w:t>
      </w:r>
    </w:p>
    <w:p>
      <w:pPr>
        <w:jc w:val="both"/>
        <w:spacing w:before="100" w:after="0"/>
        <w:ind w:start="1080"/>
      </w:pPr>
      <w:r>
        <w:rPr/>
        <w:t>(</w:t>
        <w:t>5</w:t>
        <w:t xml:space="preserve">)  </w:t>
      </w:r>
      <w:r>
        <w:rPr/>
      </w:r>
      <w:r>
        <w:t xml:space="preserve">Doctor John Doe, Optometrist;</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§160 (RP).]</w:t>
      </w:r>
    </w:p>
    <w:p>
      <w:pPr>
        <w:jc w:val="both"/>
        <w:spacing w:before="100" w:after="0"/>
        <w:ind w:start="720"/>
      </w:pPr>
      <w:r>
        <w:rPr/>
        <w:t>N</w:t>
        <w:t xml:space="preserve">.  </w:t>
      </w:r>
      <w:r>
        <w:rPr/>
      </w:r>
      <w:r>
        <w:t xml:space="preserve">Maintaining more than three offices for the practice of optometry without the prior written approval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O</w:t>
        <w:t xml:space="preserve">.  </w:t>
      </w:r>
      <w:r>
        <w:rPr/>
      </w:r>
      <w:r>
        <w:t xml:space="preserve">Failure to display a diagnostic or therapeutic drug license issued under </w:t>
      </w:r>
      <w:r>
        <w:t>section 2419‑A</w:t>
      </w:r>
      <w:r>
        <w:t xml:space="preserve"> or </w:t>
      </w:r>
      <w:r>
        <w:t>2425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439, §16 (AMD); PL 1987, c. 542, Pt. K, §§16, 20 (AMD).]</w:t>
      </w:r>
    </w:p>
    <w:p>
      <w:pPr>
        <w:jc w:val="both"/>
        <w:spacing w:before="100" w:after="0"/>
        <w:ind w:start="720"/>
      </w:pPr>
      <w:r>
        <w:rPr/>
        <w:t>P</w:t>
        <w:t xml:space="preserve">.  </w:t>
      </w:r>
      <w:r>
        <w:rPr/>
      </w:r>
      <w:r>
        <w:t xml:space="preserve">Splitting or dividing a fee with an individual not an associate in conformance with </w:t>
      </w:r>
      <w:r>
        <w:t>section 2434</w:t>
      </w:r>
      <w:r>
        <w:t xml:space="preserve">, or giving or accepting a rebate from an optician or ophthalmic dispenser.</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§30 (NEW). PL 1987, c. 542, §§K16,K20 (AMD). PL 1993, c. 600, §A160 (AMD). PL 1999, c. 547, §B63 (AMD). PL 1999, c. 547, §B80 (AFF). PL 2017, c. 407, Pt. A, §127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§2431-A.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§2431-A.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