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 (RPR). PL 1973, c. 384 (RPR). PL 1975, c. 374, §3 (AMD). PL 1977, c. 356, §§2, 3 (AMD). PL 1977, c. 663, §1 (AMD). PL 1979, c. 569,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