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6 (AMD). PL 1995, c. 353, §21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0.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60.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